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E133F" w14:textId="12F161B3" w:rsidR="004B0A46" w:rsidRPr="00BB1B5B" w:rsidRDefault="004B0A46" w:rsidP="00C663A4">
      <w:pPr>
        <w:pStyle w:val="Corpotesto"/>
        <w:rPr>
          <w:sz w:val="22"/>
          <w:szCs w:val="22"/>
        </w:rPr>
      </w:pPr>
      <w:r w:rsidRPr="00BB1B5B">
        <w:rPr>
          <w:sz w:val="22"/>
          <w:szCs w:val="22"/>
        </w:rPr>
        <w:t>Prot</w:t>
      </w:r>
      <w:r w:rsidR="003D62E6" w:rsidRPr="00BB1B5B">
        <w:rPr>
          <w:sz w:val="22"/>
          <w:szCs w:val="22"/>
        </w:rPr>
        <w:t>.</w:t>
      </w:r>
      <w:r w:rsidRPr="00BB1B5B">
        <w:rPr>
          <w:sz w:val="22"/>
          <w:szCs w:val="22"/>
        </w:rPr>
        <w:t xml:space="preserve"> n</w:t>
      </w:r>
      <w:r w:rsidR="00B21362">
        <w:rPr>
          <w:sz w:val="22"/>
          <w:szCs w:val="22"/>
        </w:rPr>
        <w:t>.</w:t>
      </w:r>
      <w:r w:rsidR="00E01DD0">
        <w:rPr>
          <w:sz w:val="22"/>
          <w:szCs w:val="22"/>
        </w:rPr>
        <w:t xml:space="preserve"> </w:t>
      </w:r>
      <w:r w:rsidR="0062602B">
        <w:rPr>
          <w:sz w:val="22"/>
          <w:szCs w:val="22"/>
        </w:rPr>
        <w:t>_____</w:t>
      </w:r>
    </w:p>
    <w:p w14:paraId="45153E50" w14:textId="79D73774" w:rsidR="004B0A46" w:rsidRPr="00BB1B5B" w:rsidRDefault="004B0A46" w:rsidP="00C663A4">
      <w:pPr>
        <w:pStyle w:val="Corpotesto"/>
        <w:ind w:left="95"/>
        <w:rPr>
          <w:sz w:val="22"/>
          <w:szCs w:val="22"/>
        </w:rPr>
      </w:pPr>
    </w:p>
    <w:p w14:paraId="5077589F" w14:textId="0D8FB2CB" w:rsidR="00E257D2" w:rsidRPr="00BB1B5B" w:rsidRDefault="00E257D2" w:rsidP="00C663A4">
      <w:pPr>
        <w:pStyle w:val="Corpotesto"/>
        <w:ind w:left="95"/>
        <w:rPr>
          <w:sz w:val="22"/>
          <w:szCs w:val="22"/>
        </w:rPr>
      </w:pPr>
    </w:p>
    <w:p w14:paraId="5923C546" w14:textId="77777777" w:rsidR="00E257D2" w:rsidRPr="00BB1B5B" w:rsidRDefault="00E257D2" w:rsidP="00E257D2">
      <w:pPr>
        <w:spacing w:line="0" w:lineRule="atLeast"/>
        <w:ind w:right="20"/>
        <w:jc w:val="center"/>
        <w:rPr>
          <w:rFonts w:cs="Arial"/>
          <w:b/>
          <w:sz w:val="22"/>
        </w:rPr>
      </w:pPr>
      <w:r w:rsidRPr="00BB1B5B">
        <w:rPr>
          <w:rFonts w:cs="Arial"/>
          <w:b/>
          <w:sz w:val="22"/>
        </w:rPr>
        <w:t>PIANO NAZIONALE DI RIPRESA E RESILIENZA (PNRR)</w:t>
      </w:r>
    </w:p>
    <w:p w14:paraId="046ECA1C" w14:textId="0BB63FBA" w:rsidR="00A7145F" w:rsidRPr="00E01DD0" w:rsidRDefault="00A7145F" w:rsidP="00A7145F">
      <w:pPr>
        <w:shd w:val="clear" w:color="auto" w:fill="FFFFFF"/>
        <w:jc w:val="both"/>
        <w:rPr>
          <w:color w:val="000000"/>
        </w:rPr>
      </w:pPr>
      <w:r w:rsidRPr="00BB1B5B">
        <w:rPr>
          <w:b/>
          <w:bCs/>
          <w:caps/>
          <w:color w:val="000000"/>
          <w:sz w:val="22"/>
          <w:szCs w:val="22"/>
          <w:shd w:val="clear" w:color="auto" w:fill="FFFFFF"/>
        </w:rPr>
        <w:br/>
      </w:r>
      <w:r w:rsidRPr="00E01DD0">
        <w:rPr>
          <w:b/>
          <w:bCs/>
          <w:caps/>
          <w:color w:val="000000"/>
          <w:sz w:val="22"/>
          <w:szCs w:val="22"/>
          <w:shd w:val="clear" w:color="auto" w:fill="FFFFFF"/>
        </w:rPr>
        <w:t xml:space="preserve">MISSIONE: </w:t>
      </w:r>
      <w:r w:rsidR="0062602B">
        <w:rPr>
          <w:b/>
          <w:bCs/>
          <w:caps/>
          <w:color w:val="000000"/>
          <w:sz w:val="22"/>
          <w:szCs w:val="22"/>
          <w:shd w:val="clear" w:color="auto" w:fill="FFFFFF"/>
        </w:rPr>
        <w:t>2</w:t>
      </w:r>
      <w:r w:rsidRPr="00E01DD0">
        <w:rPr>
          <w:b/>
          <w:bCs/>
          <w:caps/>
          <w:color w:val="000000"/>
          <w:sz w:val="22"/>
          <w:szCs w:val="22"/>
          <w:shd w:val="clear" w:color="auto" w:fill="FFFFFF"/>
        </w:rPr>
        <w:t>- COMPONENTE:</w:t>
      </w:r>
      <w:r w:rsidR="0062602B">
        <w:rPr>
          <w:b/>
          <w:bCs/>
          <w:caps/>
          <w:color w:val="000000"/>
          <w:sz w:val="22"/>
          <w:szCs w:val="22"/>
          <w:shd w:val="clear" w:color="auto" w:fill="FFFFFF"/>
        </w:rPr>
        <w:t>4</w:t>
      </w:r>
      <w:r w:rsidR="00BC5BDA" w:rsidRPr="00E01DD0">
        <w:rPr>
          <w:b/>
          <w:bCs/>
          <w:caps/>
          <w:color w:val="000000"/>
          <w:sz w:val="22"/>
          <w:szCs w:val="22"/>
          <w:shd w:val="clear" w:color="auto" w:fill="FFFFFF"/>
        </w:rPr>
        <w:t xml:space="preserve"> </w:t>
      </w:r>
      <w:r w:rsidRPr="00E01DD0">
        <w:rPr>
          <w:b/>
          <w:bCs/>
          <w:caps/>
          <w:color w:val="000000"/>
          <w:sz w:val="22"/>
          <w:szCs w:val="22"/>
          <w:shd w:val="clear" w:color="auto" w:fill="FFFFFF"/>
        </w:rPr>
        <w:t>INVESTIMENTO</w:t>
      </w:r>
      <w:r w:rsidR="0062602B">
        <w:rPr>
          <w:b/>
          <w:bCs/>
          <w:caps/>
          <w:color w:val="000000"/>
          <w:sz w:val="22"/>
          <w:szCs w:val="22"/>
          <w:shd w:val="clear" w:color="auto" w:fill="FFFFFF"/>
        </w:rPr>
        <w:t xml:space="preserve"> 2.2 – Medie Opere </w:t>
      </w:r>
      <w:r w:rsidR="00BC5BDA" w:rsidRPr="00E01DD0">
        <w:rPr>
          <w:b/>
          <w:bCs/>
          <w:caps/>
          <w:color w:val="000000"/>
          <w:sz w:val="22"/>
          <w:szCs w:val="22"/>
          <w:shd w:val="clear" w:color="auto" w:fill="FFFFFF"/>
        </w:rPr>
        <w:t xml:space="preserve"> </w:t>
      </w:r>
      <w:r w:rsidR="00987EA8" w:rsidRPr="00E01DD0">
        <w:rPr>
          <w:b/>
          <w:bCs/>
          <w:caps/>
          <w:color w:val="000000"/>
          <w:sz w:val="23"/>
          <w:szCs w:val="23"/>
          <w:shd w:val="clear" w:color="auto" w:fill="FFFFFF"/>
        </w:rPr>
        <w:t xml:space="preserve"> – </w:t>
      </w:r>
      <w:r w:rsidR="0062602B">
        <w:rPr>
          <w:b/>
          <w:bCs/>
          <w:caps/>
          <w:color w:val="000000"/>
          <w:sz w:val="23"/>
          <w:szCs w:val="23"/>
          <w:shd w:val="clear" w:color="auto" w:fill="FFFFFF"/>
        </w:rPr>
        <w:t xml:space="preserve">LAVORI DI MANUTENZIONE STRAORDINARIA E MESSA IN SICUREZZA DELLA COPERTURA PRESSO LA SCUOLA SECONDARIA “MATTEI” DI VIA BIZET 1 DEL COMUNE DI PIOLTELLO </w:t>
      </w:r>
    </w:p>
    <w:p w14:paraId="7D86C823" w14:textId="77777777" w:rsidR="00E257D2" w:rsidRPr="00BB1B5B" w:rsidRDefault="00E257D2" w:rsidP="00E257D2">
      <w:pPr>
        <w:spacing w:line="0" w:lineRule="atLeast"/>
        <w:jc w:val="center"/>
        <w:rPr>
          <w:rFonts w:cs="Arial"/>
          <w:b/>
          <w:sz w:val="22"/>
        </w:rPr>
      </w:pPr>
    </w:p>
    <w:p w14:paraId="5D644103" w14:textId="3F193FE1" w:rsidR="00E257D2" w:rsidRPr="00BB1B5B" w:rsidRDefault="00E257D2" w:rsidP="00E257D2">
      <w:pPr>
        <w:spacing w:line="0" w:lineRule="atLeast"/>
        <w:jc w:val="center"/>
        <w:rPr>
          <w:rFonts w:cs="Arial"/>
          <w:b/>
          <w:sz w:val="22"/>
        </w:rPr>
      </w:pPr>
      <w:r w:rsidRPr="00BB1B5B">
        <w:rPr>
          <w:rFonts w:cs="Arial"/>
          <w:b/>
          <w:sz w:val="22"/>
        </w:rPr>
        <w:t>Finanziato dall’Unione Europea – Next</w:t>
      </w:r>
      <w:r w:rsidR="00DF0955" w:rsidRPr="00BB1B5B">
        <w:rPr>
          <w:rFonts w:cs="Arial"/>
          <w:b/>
          <w:sz w:val="22"/>
        </w:rPr>
        <w:t xml:space="preserve"> </w:t>
      </w:r>
      <w:proofErr w:type="spellStart"/>
      <w:r w:rsidRPr="00BB1B5B">
        <w:rPr>
          <w:rFonts w:cs="Arial"/>
          <w:b/>
          <w:sz w:val="22"/>
        </w:rPr>
        <w:t>GenerationEU</w:t>
      </w:r>
      <w:proofErr w:type="spellEnd"/>
    </w:p>
    <w:p w14:paraId="4DC0EB4B" w14:textId="77777777" w:rsidR="00E257D2" w:rsidRPr="00BB1B5B" w:rsidRDefault="00E257D2" w:rsidP="00C663A4">
      <w:pPr>
        <w:pStyle w:val="Corpotesto"/>
        <w:ind w:left="95"/>
        <w:rPr>
          <w:sz w:val="22"/>
          <w:szCs w:val="22"/>
        </w:rPr>
      </w:pPr>
    </w:p>
    <w:p w14:paraId="451B4C83" w14:textId="416FD1F8" w:rsidR="00902753" w:rsidRPr="00BB1B5B" w:rsidRDefault="008B0CEE" w:rsidP="00C663A4">
      <w:pPr>
        <w:pStyle w:val="Corpotesto"/>
        <w:ind w:left="212"/>
        <w:rPr>
          <w:sz w:val="22"/>
          <w:szCs w:val="22"/>
        </w:rPr>
      </w:pPr>
      <w:r w:rsidRPr="00BB1B5B">
        <w:rPr>
          <w:noProof/>
          <w:sz w:val="22"/>
          <w:szCs w:val="22"/>
        </w:rPr>
        <mc:AlternateContent>
          <mc:Choice Requires="wps">
            <w:drawing>
              <wp:inline distT="0" distB="0" distL="0" distR="0" wp14:anchorId="680BF458" wp14:editId="1109D652">
                <wp:extent cx="6446520" cy="1645920"/>
                <wp:effectExtent l="13970" t="13335" r="6985" b="7620"/>
                <wp:docPr id="4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6520" cy="164592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DA9B1B5" w14:textId="77777777" w:rsidR="006B5645" w:rsidRPr="00F31EA3" w:rsidRDefault="006B5645" w:rsidP="006B5645">
                            <w:pPr>
                              <w:ind w:left="142" w:right="75"/>
                              <w:jc w:val="center"/>
                              <w:rPr>
                                <w:b/>
                                <w:sz w:val="24"/>
                                <w:szCs w:val="24"/>
                              </w:rPr>
                            </w:pPr>
                            <w:r w:rsidRPr="00F31EA3">
                              <w:rPr>
                                <w:b/>
                                <w:sz w:val="24"/>
                                <w:szCs w:val="24"/>
                              </w:rPr>
                              <w:t>AVVISO DI INDAGINE DI MERCATO</w:t>
                            </w:r>
                          </w:p>
                          <w:p w14:paraId="47296604" w14:textId="77777777" w:rsidR="00B21362" w:rsidRDefault="00B21362" w:rsidP="006B5645">
                            <w:pPr>
                              <w:ind w:left="108" w:right="105"/>
                              <w:jc w:val="both"/>
                              <w:rPr>
                                <w:b/>
                                <w:sz w:val="24"/>
                                <w:szCs w:val="24"/>
                              </w:rPr>
                            </w:pPr>
                          </w:p>
                          <w:p w14:paraId="43322BAC" w14:textId="4B4F958F" w:rsidR="00A7145F" w:rsidRDefault="006B5645" w:rsidP="006B5645">
                            <w:pPr>
                              <w:ind w:left="108" w:right="105"/>
                              <w:jc w:val="both"/>
                              <w:rPr>
                                <w:b/>
                                <w:bCs/>
                                <w:caps/>
                                <w:color w:val="000000"/>
                                <w:sz w:val="22"/>
                                <w:szCs w:val="22"/>
                                <w:shd w:val="clear" w:color="auto" w:fill="FFFFFF"/>
                              </w:rPr>
                            </w:pPr>
                            <w:r w:rsidRPr="0035701F">
                              <w:rPr>
                                <w:b/>
                                <w:sz w:val="24"/>
                                <w:szCs w:val="24"/>
                              </w:rPr>
                              <w:t xml:space="preserve">Per individuare gli operatori economici da consultare alla successiva procedura negoziata senza bando di cui all’articolo </w:t>
                            </w:r>
                            <w:r w:rsidR="0062602B">
                              <w:rPr>
                                <w:b/>
                                <w:sz w:val="24"/>
                                <w:szCs w:val="24"/>
                              </w:rPr>
                              <w:t xml:space="preserve">50 comma 1 lettera c) del </w:t>
                            </w:r>
                            <w:r w:rsidRPr="0035701F">
                              <w:rPr>
                                <w:b/>
                                <w:sz w:val="24"/>
                                <w:szCs w:val="24"/>
                              </w:rPr>
                              <w:t xml:space="preserve">D.lgs. n. </w:t>
                            </w:r>
                            <w:r w:rsidR="0062602B">
                              <w:rPr>
                                <w:b/>
                                <w:sz w:val="24"/>
                                <w:szCs w:val="24"/>
                              </w:rPr>
                              <w:t xml:space="preserve">36/2023 </w:t>
                            </w:r>
                            <w:r w:rsidRPr="0035701F">
                              <w:rPr>
                                <w:rFonts w:eastAsia="Arial"/>
                                <w:b/>
                                <w:sz w:val="24"/>
                                <w:szCs w:val="24"/>
                              </w:rPr>
                              <w:t xml:space="preserve"> </w:t>
                            </w:r>
                            <w:r w:rsidRPr="0035701F">
                              <w:rPr>
                                <w:b/>
                                <w:sz w:val="24"/>
                                <w:szCs w:val="24"/>
                              </w:rPr>
                              <w:t xml:space="preserve">per l’affidamento dell’appalto di esecuzione </w:t>
                            </w:r>
                            <w:r w:rsidRPr="00A7145F">
                              <w:rPr>
                                <w:rFonts w:eastAsia="Arial"/>
                                <w:b/>
                                <w:sz w:val="24"/>
                                <w:szCs w:val="24"/>
                              </w:rPr>
                              <w:t xml:space="preserve">lavori di </w:t>
                            </w:r>
                            <w:r w:rsidR="0062602B">
                              <w:rPr>
                                <w:rFonts w:eastAsia="Arial"/>
                                <w:b/>
                                <w:sz w:val="24"/>
                                <w:szCs w:val="24"/>
                              </w:rPr>
                              <w:t>manutenzione straordinaria e messa in sicurezza della copertura presso la scuola secondaria “Mattei” di via Bizet del Comune di Pioltello</w:t>
                            </w:r>
                            <w:r w:rsidR="00473F43">
                              <w:rPr>
                                <w:rFonts w:eastAsia="Arial"/>
                                <w:b/>
                                <w:sz w:val="24"/>
                                <w:szCs w:val="24"/>
                              </w:rPr>
                              <w:t xml:space="preserve">, </w:t>
                            </w:r>
                            <w:r w:rsidR="0062602B">
                              <w:rPr>
                                <w:rFonts w:eastAsia="Arial"/>
                                <w:b/>
                                <w:sz w:val="24"/>
                                <w:szCs w:val="24"/>
                              </w:rPr>
                              <w:t>l</w:t>
                            </w:r>
                            <w:r w:rsidRPr="00A7145F">
                              <w:rPr>
                                <w:rFonts w:eastAsia="Arial"/>
                                <w:b/>
                                <w:sz w:val="24"/>
                                <w:szCs w:val="24"/>
                              </w:rPr>
                              <w:t>avori finanziati con le risorse previste dal piano nazionale di ripresa e resilienza (c.d. PNRR</w:t>
                            </w:r>
                            <w:r w:rsidRPr="0035701F">
                              <w:rPr>
                                <w:rFonts w:ascii="Arial" w:hAnsi="Arial" w:cs="Arial"/>
                                <w:b/>
                                <w:color w:val="000000"/>
                                <w:shd w:val="clear" w:color="auto" w:fill="FFFFFF"/>
                              </w:rPr>
                              <w:t xml:space="preserve">) </w:t>
                            </w:r>
                            <w:r w:rsidRPr="0051738D">
                              <w:rPr>
                                <w:rFonts w:ascii="Arial" w:hAnsi="Arial" w:cs="Arial"/>
                                <w:b/>
                                <w:color w:val="000000"/>
                                <w:shd w:val="clear" w:color="auto" w:fill="FFFFFF"/>
                              </w:rPr>
                              <w:t xml:space="preserve">- </w:t>
                            </w:r>
                            <w:bookmarkStart w:id="0" w:name="_Hlk132208040"/>
                            <w:r w:rsidR="00F72B5C" w:rsidRPr="0051738D">
                              <w:rPr>
                                <w:b/>
                                <w:bCs/>
                                <w:caps/>
                                <w:color w:val="000000"/>
                                <w:sz w:val="22"/>
                                <w:szCs w:val="22"/>
                                <w:shd w:val="clear" w:color="auto" w:fill="FFFFFF"/>
                              </w:rPr>
                              <w:t xml:space="preserve">MISSIONE: </w:t>
                            </w:r>
                            <w:r w:rsidR="0062602B">
                              <w:rPr>
                                <w:b/>
                                <w:bCs/>
                                <w:caps/>
                                <w:color w:val="000000"/>
                                <w:sz w:val="22"/>
                                <w:szCs w:val="22"/>
                                <w:shd w:val="clear" w:color="auto" w:fill="FFFFFF"/>
                              </w:rPr>
                              <w:t>2</w:t>
                            </w:r>
                            <w:r w:rsidR="00F72B5C" w:rsidRPr="0051738D">
                              <w:rPr>
                                <w:b/>
                                <w:bCs/>
                                <w:caps/>
                                <w:color w:val="000000"/>
                                <w:sz w:val="22"/>
                                <w:szCs w:val="22"/>
                                <w:shd w:val="clear" w:color="auto" w:fill="FFFFFF"/>
                              </w:rPr>
                              <w:t xml:space="preserve">- COMPONENTE: </w:t>
                            </w:r>
                            <w:r w:rsidR="0062602B">
                              <w:rPr>
                                <w:b/>
                                <w:bCs/>
                                <w:caps/>
                                <w:color w:val="000000"/>
                                <w:sz w:val="22"/>
                                <w:szCs w:val="22"/>
                                <w:shd w:val="clear" w:color="auto" w:fill="FFFFFF"/>
                              </w:rPr>
                              <w:t>4</w:t>
                            </w:r>
                            <w:r w:rsidR="00F72B5C" w:rsidRPr="0051738D">
                              <w:rPr>
                                <w:b/>
                                <w:bCs/>
                                <w:caps/>
                                <w:color w:val="000000"/>
                                <w:sz w:val="22"/>
                                <w:szCs w:val="22"/>
                                <w:shd w:val="clear" w:color="auto" w:fill="FFFFFF"/>
                              </w:rPr>
                              <w:t xml:space="preserve">- INVESTIMENTO </w:t>
                            </w:r>
                            <w:bookmarkStart w:id="1" w:name="_Hlk121225901"/>
                            <w:r w:rsidR="0062602B">
                              <w:rPr>
                                <w:b/>
                                <w:bCs/>
                                <w:caps/>
                                <w:color w:val="000000"/>
                                <w:sz w:val="22"/>
                                <w:szCs w:val="22"/>
                                <w:shd w:val="clear" w:color="auto" w:fill="FFFFFF"/>
                              </w:rPr>
                              <w:t xml:space="preserve">2-2 – MEDIE OPERE </w:t>
                            </w:r>
                            <w:r w:rsidR="002379B2">
                              <w:rPr>
                                <w:b/>
                                <w:bCs/>
                                <w:caps/>
                                <w:color w:val="000000"/>
                                <w:sz w:val="22"/>
                                <w:szCs w:val="22"/>
                                <w:shd w:val="clear" w:color="auto" w:fill="FFFFFF"/>
                              </w:rPr>
                              <w:t xml:space="preserve"> </w:t>
                            </w:r>
                            <w:bookmarkEnd w:id="1"/>
                            <w:bookmarkEnd w:id="0"/>
                          </w:p>
                          <w:p w14:paraId="13241A6D" w14:textId="77777777" w:rsidR="00A7145F" w:rsidRDefault="00A7145F" w:rsidP="006B5645">
                            <w:pPr>
                              <w:ind w:left="108" w:right="105"/>
                              <w:jc w:val="both"/>
                              <w:rPr>
                                <w:b/>
                                <w:bCs/>
                                <w:caps/>
                                <w:color w:val="000000"/>
                                <w:sz w:val="22"/>
                                <w:szCs w:val="22"/>
                                <w:shd w:val="clear" w:color="auto" w:fill="FFFFFF"/>
                              </w:rPr>
                            </w:pPr>
                          </w:p>
                          <w:p w14:paraId="3F62195D" w14:textId="77777777" w:rsidR="006B5645" w:rsidRDefault="006B5645" w:rsidP="006B5645">
                            <w:pPr>
                              <w:ind w:left="108" w:right="105"/>
                              <w:jc w:val="both"/>
                              <w:rPr>
                                <w:b/>
                                <w:sz w:val="24"/>
                                <w:szCs w:val="24"/>
                              </w:rPr>
                            </w:pPr>
                          </w:p>
                          <w:tbl>
                            <w:tblPr>
                              <w:tblW w:w="10065" w:type="dxa"/>
                              <w:tblLayout w:type="fixed"/>
                              <w:tblLook w:val="04A0" w:firstRow="1" w:lastRow="0" w:firstColumn="1" w:lastColumn="0" w:noHBand="0" w:noVBand="1"/>
                            </w:tblPr>
                            <w:tblGrid>
                              <w:gridCol w:w="10065"/>
                            </w:tblGrid>
                            <w:tr w:rsidR="006B5645" w14:paraId="4489B94C" w14:textId="77777777" w:rsidTr="00D05DED">
                              <w:trPr>
                                <w:trHeight w:val="108"/>
                              </w:trPr>
                              <w:tc>
                                <w:tcPr>
                                  <w:tcW w:w="10065" w:type="dxa"/>
                                  <w:tcBorders>
                                    <w:top w:val="nil"/>
                                    <w:left w:val="nil"/>
                                    <w:bottom w:val="nil"/>
                                    <w:right w:val="nil"/>
                                  </w:tcBorders>
                                  <w:hideMark/>
                                </w:tcPr>
                                <w:p w14:paraId="3173DA48" w14:textId="77777777" w:rsidR="006B5645" w:rsidRDefault="006B5645" w:rsidP="00D05DED">
                                  <w:pPr>
                                    <w:pStyle w:val="Default"/>
                                    <w:spacing w:line="256" w:lineRule="auto"/>
                                    <w:rPr>
                                      <w:rFonts w:ascii="Times New Roman" w:hAnsi="Times New Roman" w:cs="Times New Roman"/>
                                      <w:sz w:val="28"/>
                                      <w:szCs w:val="28"/>
                                    </w:rPr>
                                  </w:pPr>
                                </w:p>
                              </w:tc>
                            </w:tr>
                          </w:tbl>
                          <w:p w14:paraId="72967AD6" w14:textId="77777777" w:rsidR="006B5645" w:rsidRDefault="006B5645" w:rsidP="006B5645"/>
                        </w:txbxContent>
                      </wps:txbx>
                      <wps:bodyPr rot="0" vert="horz" wrap="square" lIns="0" tIns="0" rIns="0" bIns="0" anchor="t" anchorCtr="0" upright="1">
                        <a:noAutofit/>
                      </wps:bodyPr>
                    </wps:wsp>
                  </a:graphicData>
                </a:graphic>
              </wp:inline>
            </w:drawing>
          </mc:Choice>
          <mc:Fallback>
            <w:pict>
              <v:shapetype w14:anchorId="680BF458" id="_x0000_t202" coordsize="21600,21600" o:spt="202" path="m,l,21600r21600,l21600,xe">
                <v:stroke joinstyle="miter"/>
                <v:path gradientshapeok="t" o:connecttype="rect"/>
              </v:shapetype>
              <v:shape id="Text Box 21" o:spid="_x0000_s1026" type="#_x0000_t202" style="width:507.6pt;height:12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" filled="f" strokeweight=".48pt">
                <v:textbox inset="0,0,0,0">
                  <w:txbxContent>
                    <w:p w14:paraId="2DA9B1B5" w14:textId="77777777" w:rsidR="006B5645" w:rsidRPr="00F31EA3" w:rsidRDefault="006B5645" w:rsidP="006B5645">
                      <w:pPr>
                        <w:ind w:left="142" w:right="75"/>
                        <w:jc w:val="center"/>
                        <w:rPr>
                          <w:b/>
                          <w:sz w:val="24"/>
                          <w:szCs w:val="24"/>
                        </w:rPr>
                      </w:pPr>
                      <w:r w:rsidRPr="00F31EA3">
                        <w:rPr>
                          <w:b/>
                          <w:sz w:val="24"/>
                          <w:szCs w:val="24"/>
                        </w:rPr>
                        <w:t>AVVISO DI INDAGINE DI MERCATO</w:t>
                      </w:r>
                    </w:p>
                    <w:p w14:paraId="47296604" w14:textId="77777777" w:rsidR="00B21362" w:rsidRDefault="00B21362" w:rsidP="006B5645">
                      <w:pPr>
                        <w:ind w:left="108" w:right="105"/>
                        <w:jc w:val="both"/>
                        <w:rPr>
                          <w:b/>
                          <w:sz w:val="24"/>
                          <w:szCs w:val="24"/>
                        </w:rPr>
                      </w:pPr>
                    </w:p>
                    <w:p w14:paraId="43322BAC" w14:textId="4B4F958F" w:rsidR="00A7145F" w:rsidRDefault="006B5645" w:rsidP="006B5645">
                      <w:pPr>
                        <w:ind w:left="108" w:right="105"/>
                        <w:jc w:val="both"/>
                        <w:rPr>
                          <w:b/>
                          <w:bCs/>
                          <w:caps/>
                          <w:color w:val="000000"/>
                          <w:sz w:val="22"/>
                          <w:szCs w:val="22"/>
                          <w:shd w:val="clear" w:color="auto" w:fill="FFFFFF"/>
                        </w:rPr>
                      </w:pPr>
                      <w:r w:rsidRPr="0035701F">
                        <w:rPr>
                          <w:b/>
                          <w:sz w:val="24"/>
                          <w:szCs w:val="24"/>
                        </w:rPr>
                        <w:t xml:space="preserve">Per individuare gli operatori economici da consultare alla successiva procedura negoziata senza bando di cui all’articolo </w:t>
                      </w:r>
                      <w:r w:rsidR="0062602B">
                        <w:rPr>
                          <w:b/>
                          <w:sz w:val="24"/>
                          <w:szCs w:val="24"/>
                        </w:rPr>
                        <w:t xml:space="preserve">50 comma 1 lettera c) del </w:t>
                      </w:r>
                      <w:r w:rsidRPr="0035701F">
                        <w:rPr>
                          <w:b/>
                          <w:sz w:val="24"/>
                          <w:szCs w:val="24"/>
                        </w:rPr>
                        <w:t xml:space="preserve">D.lgs. n. </w:t>
                      </w:r>
                      <w:r w:rsidR="0062602B">
                        <w:rPr>
                          <w:b/>
                          <w:sz w:val="24"/>
                          <w:szCs w:val="24"/>
                        </w:rPr>
                        <w:t xml:space="preserve">36/2023 </w:t>
                      </w:r>
                      <w:r w:rsidRPr="0035701F">
                        <w:rPr>
                          <w:rFonts w:eastAsia="Arial"/>
                          <w:b/>
                          <w:sz w:val="24"/>
                          <w:szCs w:val="24"/>
                        </w:rPr>
                        <w:t xml:space="preserve"> </w:t>
                      </w:r>
                      <w:r w:rsidRPr="0035701F">
                        <w:rPr>
                          <w:b/>
                          <w:sz w:val="24"/>
                          <w:szCs w:val="24"/>
                        </w:rPr>
                        <w:t xml:space="preserve">per l’affidamento dell’appalto di esecuzione </w:t>
                      </w:r>
                      <w:r w:rsidRPr="00A7145F">
                        <w:rPr>
                          <w:rFonts w:eastAsia="Arial"/>
                          <w:b/>
                          <w:sz w:val="24"/>
                          <w:szCs w:val="24"/>
                        </w:rPr>
                        <w:t xml:space="preserve">lavori di </w:t>
                      </w:r>
                      <w:r w:rsidR="0062602B">
                        <w:rPr>
                          <w:rFonts w:eastAsia="Arial"/>
                          <w:b/>
                          <w:sz w:val="24"/>
                          <w:szCs w:val="24"/>
                        </w:rPr>
                        <w:t>manutenzione straordinaria e messa in sicurezza della copertura presso la scuola secondaria “Mattei” di via Bizet del Comune di Pioltello</w:t>
                      </w:r>
                      <w:r w:rsidR="00473F43">
                        <w:rPr>
                          <w:rFonts w:eastAsia="Arial"/>
                          <w:b/>
                          <w:sz w:val="24"/>
                          <w:szCs w:val="24"/>
                        </w:rPr>
                        <w:t xml:space="preserve">, </w:t>
                      </w:r>
                      <w:r w:rsidR="0062602B">
                        <w:rPr>
                          <w:rFonts w:eastAsia="Arial"/>
                          <w:b/>
                          <w:sz w:val="24"/>
                          <w:szCs w:val="24"/>
                        </w:rPr>
                        <w:t>l</w:t>
                      </w:r>
                      <w:r w:rsidRPr="00A7145F">
                        <w:rPr>
                          <w:rFonts w:eastAsia="Arial"/>
                          <w:b/>
                          <w:sz w:val="24"/>
                          <w:szCs w:val="24"/>
                        </w:rPr>
                        <w:t>avori finanziati con le risorse previste dal piano nazionale di ripresa e resilienza (c.d. PNRR</w:t>
                      </w:r>
                      <w:r w:rsidRPr="0035701F">
                        <w:rPr>
                          <w:rFonts w:ascii="Arial" w:hAnsi="Arial" w:cs="Arial"/>
                          <w:b/>
                          <w:color w:val="000000"/>
                          <w:shd w:val="clear" w:color="auto" w:fill="FFFFFF"/>
                        </w:rPr>
                        <w:t xml:space="preserve">) </w:t>
                      </w:r>
                      <w:r w:rsidRPr="0051738D">
                        <w:rPr>
                          <w:rFonts w:ascii="Arial" w:hAnsi="Arial" w:cs="Arial"/>
                          <w:b/>
                          <w:color w:val="000000"/>
                          <w:shd w:val="clear" w:color="auto" w:fill="FFFFFF"/>
                        </w:rPr>
                        <w:t xml:space="preserve">- </w:t>
                      </w:r>
                      <w:bookmarkStart w:id="2" w:name="_Hlk132208040"/>
                      <w:r w:rsidR="00F72B5C" w:rsidRPr="0051738D">
                        <w:rPr>
                          <w:b/>
                          <w:bCs/>
                          <w:caps/>
                          <w:color w:val="000000"/>
                          <w:sz w:val="22"/>
                          <w:szCs w:val="22"/>
                          <w:shd w:val="clear" w:color="auto" w:fill="FFFFFF"/>
                        </w:rPr>
                        <w:t xml:space="preserve">MISSIONE: </w:t>
                      </w:r>
                      <w:r w:rsidR="0062602B">
                        <w:rPr>
                          <w:b/>
                          <w:bCs/>
                          <w:caps/>
                          <w:color w:val="000000"/>
                          <w:sz w:val="22"/>
                          <w:szCs w:val="22"/>
                          <w:shd w:val="clear" w:color="auto" w:fill="FFFFFF"/>
                        </w:rPr>
                        <w:t>2</w:t>
                      </w:r>
                      <w:r w:rsidR="00F72B5C" w:rsidRPr="0051738D">
                        <w:rPr>
                          <w:b/>
                          <w:bCs/>
                          <w:caps/>
                          <w:color w:val="000000"/>
                          <w:sz w:val="22"/>
                          <w:szCs w:val="22"/>
                          <w:shd w:val="clear" w:color="auto" w:fill="FFFFFF"/>
                        </w:rPr>
                        <w:t xml:space="preserve">- COMPONENTE: </w:t>
                      </w:r>
                      <w:r w:rsidR="0062602B">
                        <w:rPr>
                          <w:b/>
                          <w:bCs/>
                          <w:caps/>
                          <w:color w:val="000000"/>
                          <w:sz w:val="22"/>
                          <w:szCs w:val="22"/>
                          <w:shd w:val="clear" w:color="auto" w:fill="FFFFFF"/>
                        </w:rPr>
                        <w:t>4</w:t>
                      </w:r>
                      <w:r w:rsidR="00F72B5C" w:rsidRPr="0051738D">
                        <w:rPr>
                          <w:b/>
                          <w:bCs/>
                          <w:caps/>
                          <w:color w:val="000000"/>
                          <w:sz w:val="22"/>
                          <w:szCs w:val="22"/>
                          <w:shd w:val="clear" w:color="auto" w:fill="FFFFFF"/>
                        </w:rPr>
                        <w:t xml:space="preserve">- INVESTIMENTO </w:t>
                      </w:r>
                      <w:bookmarkStart w:id="3" w:name="_Hlk121225901"/>
                      <w:r w:rsidR="0062602B">
                        <w:rPr>
                          <w:b/>
                          <w:bCs/>
                          <w:caps/>
                          <w:color w:val="000000"/>
                          <w:sz w:val="22"/>
                          <w:szCs w:val="22"/>
                          <w:shd w:val="clear" w:color="auto" w:fill="FFFFFF"/>
                        </w:rPr>
                        <w:t xml:space="preserve">2-2 – MEDIE OPERE </w:t>
                      </w:r>
                      <w:r w:rsidR="002379B2">
                        <w:rPr>
                          <w:b/>
                          <w:bCs/>
                          <w:caps/>
                          <w:color w:val="000000"/>
                          <w:sz w:val="22"/>
                          <w:szCs w:val="22"/>
                          <w:shd w:val="clear" w:color="auto" w:fill="FFFFFF"/>
                        </w:rPr>
                        <w:t xml:space="preserve"> </w:t>
                      </w:r>
                      <w:bookmarkEnd w:id="3"/>
                      <w:bookmarkEnd w:id="2"/>
                    </w:p>
                    <w:p w14:paraId="13241A6D" w14:textId="77777777" w:rsidR="00A7145F" w:rsidRDefault="00A7145F" w:rsidP="006B5645">
                      <w:pPr>
                        <w:ind w:left="108" w:right="105"/>
                        <w:jc w:val="both"/>
                        <w:rPr>
                          <w:b/>
                          <w:bCs/>
                          <w:caps/>
                          <w:color w:val="000000"/>
                          <w:sz w:val="22"/>
                          <w:szCs w:val="22"/>
                          <w:shd w:val="clear" w:color="auto" w:fill="FFFFFF"/>
                        </w:rPr>
                      </w:pPr>
                    </w:p>
                    <w:p w14:paraId="3F62195D" w14:textId="77777777" w:rsidR="006B5645" w:rsidRDefault="006B5645" w:rsidP="006B5645">
                      <w:pPr>
                        <w:ind w:left="108" w:right="105"/>
                        <w:jc w:val="both"/>
                        <w:rPr>
                          <w:b/>
                          <w:sz w:val="24"/>
                          <w:szCs w:val="24"/>
                        </w:rPr>
                      </w:pPr>
                    </w:p>
                    <w:tbl>
                      <w:tblPr>
                        <w:tblW w:w="10065" w:type="dxa"/>
                        <w:tblLayout w:type="fixed"/>
                        <w:tblLook w:val="04A0" w:firstRow="1" w:lastRow="0" w:firstColumn="1" w:lastColumn="0" w:noHBand="0" w:noVBand="1"/>
                      </w:tblPr>
                      <w:tblGrid>
                        <w:gridCol w:w="10065"/>
                      </w:tblGrid>
                      <w:tr w:rsidR="006B5645" w14:paraId="4489B94C" w14:textId="77777777" w:rsidTr="00D05DED">
                        <w:trPr>
                          <w:trHeight w:val="108"/>
                        </w:trPr>
                        <w:tc>
                          <w:tcPr>
                            <w:tcW w:w="10065" w:type="dxa"/>
                            <w:tcBorders>
                              <w:top w:val="nil"/>
                              <w:left w:val="nil"/>
                              <w:bottom w:val="nil"/>
                              <w:right w:val="nil"/>
                            </w:tcBorders>
                            <w:hideMark/>
                          </w:tcPr>
                          <w:p w14:paraId="3173DA48" w14:textId="77777777" w:rsidR="006B5645" w:rsidRDefault="006B5645" w:rsidP="00D05DED">
                            <w:pPr>
                              <w:pStyle w:val="Default"/>
                              <w:spacing w:line="256" w:lineRule="auto"/>
                              <w:rPr>
                                <w:rFonts w:ascii="Times New Roman" w:hAnsi="Times New Roman" w:cs="Times New Roman"/>
                                <w:sz w:val="28"/>
                                <w:szCs w:val="28"/>
                              </w:rPr>
                            </w:pPr>
                          </w:p>
                        </w:tc>
                      </w:tr>
                    </w:tbl>
                    <w:p w14:paraId="72967AD6" w14:textId="77777777" w:rsidR="006B5645" w:rsidRDefault="006B5645" w:rsidP="006B5645"/>
                  </w:txbxContent>
                </v:textbox>
                <w10:anchorlock/>
              </v:shape>
            </w:pict>
          </mc:Fallback>
        </mc:AlternateContent>
      </w:r>
    </w:p>
    <w:p w14:paraId="7BC90EDC" w14:textId="38EEED87" w:rsidR="00D05DED" w:rsidRPr="00BB1B5B" w:rsidRDefault="00D05DED" w:rsidP="00C663A4">
      <w:pPr>
        <w:pStyle w:val="Corpotesto"/>
        <w:ind w:left="212"/>
        <w:rPr>
          <w:sz w:val="22"/>
          <w:szCs w:val="22"/>
        </w:rPr>
      </w:pPr>
    </w:p>
    <w:p w14:paraId="0D3296EF" w14:textId="3E2F3D92" w:rsidR="00D372DD" w:rsidRPr="0062602B" w:rsidRDefault="00D372DD" w:rsidP="0062602B">
      <w:pPr>
        <w:ind w:left="108" w:right="105"/>
        <w:jc w:val="both"/>
        <w:rPr>
          <w:b/>
          <w:bCs/>
          <w:caps/>
          <w:color w:val="000000"/>
          <w:sz w:val="22"/>
          <w:szCs w:val="22"/>
          <w:shd w:val="clear" w:color="auto" w:fill="FFFFFF"/>
        </w:rPr>
      </w:pPr>
      <w:r w:rsidRPr="00BB1B5B">
        <w:rPr>
          <w:sz w:val="22"/>
          <w:szCs w:val="22"/>
        </w:rPr>
        <w:t xml:space="preserve">Il Comune </w:t>
      </w:r>
      <w:r w:rsidR="00497143" w:rsidRPr="00BB1B5B">
        <w:rPr>
          <w:sz w:val="22"/>
          <w:szCs w:val="22"/>
        </w:rPr>
        <w:t xml:space="preserve">di </w:t>
      </w:r>
      <w:r w:rsidR="0062602B">
        <w:rPr>
          <w:sz w:val="22"/>
          <w:szCs w:val="22"/>
        </w:rPr>
        <w:t>Pioltello</w:t>
      </w:r>
      <w:r w:rsidR="00F07F5E">
        <w:rPr>
          <w:sz w:val="22"/>
          <w:szCs w:val="22"/>
        </w:rPr>
        <w:t xml:space="preserve"> </w:t>
      </w:r>
      <w:r w:rsidR="00856B82">
        <w:rPr>
          <w:sz w:val="22"/>
          <w:szCs w:val="22"/>
        </w:rPr>
        <w:t xml:space="preserve">(di seguito anche Comune associato, Comune in nome e per conto del quale la procedura è attivata o Amministrazione Aggiudicatrice) </w:t>
      </w:r>
      <w:r w:rsidR="00F72B5C" w:rsidRPr="00BB1B5B">
        <w:rPr>
          <w:sz w:val="22"/>
          <w:szCs w:val="22"/>
        </w:rPr>
        <w:t xml:space="preserve"> </w:t>
      </w:r>
      <w:r w:rsidR="00A7145F" w:rsidRPr="00BB1B5B">
        <w:rPr>
          <w:sz w:val="22"/>
          <w:szCs w:val="22"/>
        </w:rPr>
        <w:t xml:space="preserve"> </w:t>
      </w:r>
      <w:r w:rsidR="00497143" w:rsidRPr="00BB1B5B">
        <w:rPr>
          <w:sz w:val="22"/>
          <w:szCs w:val="22"/>
        </w:rPr>
        <w:t xml:space="preserve"> </w:t>
      </w:r>
      <w:r w:rsidRPr="00BB1B5B">
        <w:rPr>
          <w:sz w:val="22"/>
          <w:szCs w:val="22"/>
        </w:rPr>
        <w:t xml:space="preserve">deve con urgenza individuare un operatore cui affidare l’appalto </w:t>
      </w:r>
      <w:bookmarkStart w:id="4" w:name="_Hlk121298997"/>
      <w:r w:rsidRPr="00BB1B5B">
        <w:rPr>
          <w:sz w:val="22"/>
          <w:szCs w:val="22"/>
        </w:rPr>
        <w:t xml:space="preserve">di esecuzione </w:t>
      </w:r>
      <w:r w:rsidR="00F72B5C" w:rsidRPr="00BB1B5B">
        <w:rPr>
          <w:sz w:val="22"/>
          <w:szCs w:val="22"/>
        </w:rPr>
        <w:t xml:space="preserve">dei lavori </w:t>
      </w:r>
      <w:bookmarkStart w:id="5" w:name="_Hlk136342264"/>
      <w:r w:rsidR="00F72B5C" w:rsidRPr="00BB1B5B">
        <w:rPr>
          <w:sz w:val="22"/>
          <w:szCs w:val="22"/>
        </w:rPr>
        <w:t xml:space="preserve">di </w:t>
      </w:r>
      <w:r w:rsidR="0062602B">
        <w:rPr>
          <w:sz w:val="22"/>
          <w:szCs w:val="22"/>
        </w:rPr>
        <w:t>manutenzione straordinaria e messa in sicurezza della copertura presso la scuola secondaria “Mattei” di via Bizet del Comune di Pioltello</w:t>
      </w:r>
      <w:bookmarkEnd w:id="5"/>
      <w:r w:rsidR="00A7145F" w:rsidRPr="00BB1B5B">
        <w:rPr>
          <w:rFonts w:ascii="Arial" w:hAnsi="Arial" w:cs="Arial"/>
          <w:color w:val="000000"/>
          <w:shd w:val="clear" w:color="auto" w:fill="FFFFFF"/>
        </w:rPr>
        <w:t xml:space="preserve">, </w:t>
      </w:r>
      <w:r w:rsidR="006B5645" w:rsidRPr="00BB1B5B">
        <w:rPr>
          <w:color w:val="000000"/>
          <w:sz w:val="22"/>
          <w:szCs w:val="22"/>
          <w:shd w:val="clear" w:color="auto" w:fill="FFFFFF"/>
        </w:rPr>
        <w:t xml:space="preserve"> </w:t>
      </w:r>
      <w:r w:rsidR="0062602B">
        <w:rPr>
          <w:color w:val="000000"/>
          <w:sz w:val="22"/>
          <w:szCs w:val="22"/>
          <w:shd w:val="clear" w:color="auto" w:fill="FFFFFF"/>
        </w:rPr>
        <w:t>l</w:t>
      </w:r>
      <w:r w:rsidR="006B5645" w:rsidRPr="00BB1B5B">
        <w:rPr>
          <w:color w:val="000000"/>
          <w:sz w:val="22"/>
          <w:szCs w:val="22"/>
          <w:shd w:val="clear" w:color="auto" w:fill="FFFFFF"/>
        </w:rPr>
        <w:t>avori finanziati con le risorse previste dal piano nazionale di ripresa e resilienza (c.d. PNRR</w:t>
      </w:r>
      <w:r w:rsidR="00A7145F" w:rsidRPr="00BB1B5B">
        <w:rPr>
          <w:color w:val="000000"/>
          <w:sz w:val="22"/>
          <w:szCs w:val="22"/>
          <w:shd w:val="clear" w:color="auto" w:fill="FFFFFF"/>
        </w:rPr>
        <w:t xml:space="preserve">) </w:t>
      </w:r>
      <w:bookmarkEnd w:id="4"/>
      <w:r w:rsidR="00E01DD0" w:rsidRPr="0051738D">
        <w:rPr>
          <w:b/>
          <w:bCs/>
          <w:caps/>
          <w:color w:val="000000"/>
          <w:sz w:val="22"/>
          <w:szCs w:val="22"/>
          <w:shd w:val="clear" w:color="auto" w:fill="FFFFFF"/>
        </w:rPr>
        <w:t xml:space="preserve">MISSIONE: </w:t>
      </w:r>
      <w:r w:rsidR="0062602B">
        <w:rPr>
          <w:b/>
          <w:bCs/>
          <w:caps/>
          <w:color w:val="000000"/>
          <w:sz w:val="22"/>
          <w:szCs w:val="22"/>
          <w:shd w:val="clear" w:color="auto" w:fill="FFFFFF"/>
        </w:rPr>
        <w:t>2</w:t>
      </w:r>
      <w:r w:rsidR="00E01DD0" w:rsidRPr="0051738D">
        <w:rPr>
          <w:b/>
          <w:bCs/>
          <w:caps/>
          <w:color w:val="000000"/>
          <w:sz w:val="22"/>
          <w:szCs w:val="22"/>
          <w:shd w:val="clear" w:color="auto" w:fill="FFFFFF"/>
        </w:rPr>
        <w:t xml:space="preserve"> - COMPONENTE: </w:t>
      </w:r>
      <w:r w:rsidR="0062602B">
        <w:rPr>
          <w:b/>
          <w:bCs/>
          <w:caps/>
          <w:color w:val="000000"/>
          <w:sz w:val="22"/>
          <w:szCs w:val="22"/>
          <w:shd w:val="clear" w:color="auto" w:fill="FFFFFF"/>
        </w:rPr>
        <w:t>4</w:t>
      </w:r>
      <w:r w:rsidR="00E01DD0" w:rsidRPr="0051738D">
        <w:rPr>
          <w:b/>
          <w:bCs/>
          <w:caps/>
          <w:color w:val="000000"/>
          <w:sz w:val="22"/>
          <w:szCs w:val="22"/>
          <w:shd w:val="clear" w:color="auto" w:fill="FFFFFF"/>
        </w:rPr>
        <w:t xml:space="preserve">- INVESTIMENTO </w:t>
      </w:r>
      <w:r w:rsidR="0062602B">
        <w:rPr>
          <w:b/>
          <w:bCs/>
          <w:caps/>
          <w:color w:val="000000"/>
          <w:sz w:val="22"/>
          <w:szCs w:val="22"/>
          <w:shd w:val="clear" w:color="auto" w:fill="FFFFFF"/>
        </w:rPr>
        <w:t xml:space="preserve">2-2 medie opere </w:t>
      </w:r>
      <w:r w:rsidRPr="00BB1B5B">
        <w:rPr>
          <w:sz w:val="22"/>
          <w:szCs w:val="22"/>
        </w:rPr>
        <w:t xml:space="preserve">e dato che il dimensionamento economico stimato massimo è inferiore ad euro 1.000.000,00 oltre IVA, per fare ciò, </w:t>
      </w:r>
      <w:r w:rsidR="00500EFB" w:rsidRPr="00BB1B5B">
        <w:rPr>
          <w:sz w:val="22"/>
          <w:szCs w:val="22"/>
        </w:rPr>
        <w:t xml:space="preserve">si </w:t>
      </w:r>
      <w:r w:rsidRPr="00BB1B5B">
        <w:rPr>
          <w:sz w:val="22"/>
          <w:szCs w:val="22"/>
        </w:rPr>
        <w:t xml:space="preserve"> attiverà la procedura negoziata senza </w:t>
      </w:r>
      <w:r w:rsidR="0062602B">
        <w:rPr>
          <w:sz w:val="22"/>
          <w:szCs w:val="22"/>
        </w:rPr>
        <w:t xml:space="preserve">bando </w:t>
      </w:r>
      <w:r w:rsidRPr="00BB1B5B">
        <w:rPr>
          <w:sz w:val="22"/>
          <w:szCs w:val="22"/>
        </w:rPr>
        <w:t xml:space="preserve">di cui all’articolo </w:t>
      </w:r>
      <w:r w:rsidR="0062602B">
        <w:rPr>
          <w:sz w:val="22"/>
          <w:szCs w:val="22"/>
        </w:rPr>
        <w:t xml:space="preserve">50 comma 1 lettera c) </w:t>
      </w:r>
      <w:r w:rsidRPr="00BB1B5B">
        <w:rPr>
          <w:sz w:val="22"/>
          <w:szCs w:val="22"/>
        </w:rPr>
        <w:t xml:space="preserve">del D.lgs. n. </w:t>
      </w:r>
      <w:r w:rsidR="0062602B">
        <w:rPr>
          <w:sz w:val="22"/>
          <w:szCs w:val="22"/>
        </w:rPr>
        <w:t>36/2023</w:t>
      </w:r>
      <w:r w:rsidR="00FF71A4">
        <w:rPr>
          <w:sz w:val="22"/>
          <w:szCs w:val="22"/>
        </w:rPr>
        <w:t xml:space="preserve"> (di seguito anche codice o codice dei contratti pubblici )</w:t>
      </w:r>
      <w:r w:rsidR="0062602B">
        <w:rPr>
          <w:sz w:val="22"/>
          <w:szCs w:val="22"/>
        </w:rPr>
        <w:t xml:space="preserve"> </w:t>
      </w:r>
    </w:p>
    <w:p w14:paraId="679BD2AF" w14:textId="77777777" w:rsidR="00F51238" w:rsidRPr="00BB1B5B" w:rsidRDefault="00F51238" w:rsidP="00DF0955">
      <w:pPr>
        <w:shd w:val="clear" w:color="auto" w:fill="FFFFFF"/>
        <w:rPr>
          <w:rFonts w:ascii="Arial" w:hAnsi="Arial" w:cs="Arial"/>
          <w:color w:val="000000"/>
          <w:sz w:val="24"/>
          <w:szCs w:val="24"/>
        </w:rPr>
      </w:pPr>
    </w:p>
    <w:p w14:paraId="4F11F43B" w14:textId="4920DC9D" w:rsidR="00DC1C70" w:rsidRDefault="00DF0955" w:rsidP="00E01DD0">
      <w:pPr>
        <w:shd w:val="clear" w:color="auto" w:fill="FFFFFF"/>
        <w:ind w:firstLine="212"/>
        <w:rPr>
          <w:i/>
          <w:iCs/>
          <w:color w:val="000000"/>
          <w:sz w:val="24"/>
          <w:szCs w:val="24"/>
        </w:rPr>
      </w:pPr>
      <w:r w:rsidRPr="00F20671">
        <w:rPr>
          <w:color w:val="000000"/>
          <w:sz w:val="24"/>
          <w:szCs w:val="24"/>
        </w:rPr>
        <w:t>CUP</w:t>
      </w:r>
      <w:bookmarkStart w:id="6" w:name="_Hlk121300199"/>
      <w:r w:rsidR="00F50CD9">
        <w:rPr>
          <w:color w:val="000000"/>
          <w:sz w:val="24"/>
          <w:szCs w:val="24"/>
        </w:rPr>
        <w:t xml:space="preserve">: </w:t>
      </w:r>
      <w:r w:rsidR="00BC5BDA" w:rsidRPr="00BC5BDA">
        <w:rPr>
          <w:rFonts w:ascii="Arial" w:hAnsi="Arial" w:cs="Arial"/>
          <w:b/>
          <w:bCs/>
          <w:color w:val="000000"/>
          <w:shd w:val="clear" w:color="auto" w:fill="FFFFFF"/>
        </w:rPr>
        <w:t xml:space="preserve"> </w:t>
      </w:r>
      <w:bookmarkStart w:id="7" w:name="_Hlk151372156"/>
      <w:r w:rsidR="00F50CD9" w:rsidRPr="00F50CD9">
        <w:rPr>
          <w:rFonts w:ascii="Arial" w:hAnsi="Arial" w:cs="Arial"/>
          <w:shd w:val="clear" w:color="auto" w:fill="FFFFFF"/>
        </w:rPr>
        <w:t>L83501410159202300005</w:t>
      </w:r>
      <w:bookmarkEnd w:id="7"/>
    </w:p>
    <w:p w14:paraId="358AE3CF" w14:textId="2B0F160E" w:rsidR="00F07F5E" w:rsidRPr="00F07F5E" w:rsidRDefault="00F07F5E" w:rsidP="00E01DD0">
      <w:pPr>
        <w:shd w:val="clear" w:color="auto" w:fill="FFFFFF"/>
        <w:ind w:firstLine="212"/>
        <w:rPr>
          <w:sz w:val="22"/>
          <w:szCs w:val="22"/>
        </w:rPr>
      </w:pPr>
      <w:r>
        <w:rPr>
          <w:color w:val="000000"/>
          <w:sz w:val="24"/>
          <w:szCs w:val="24"/>
        </w:rPr>
        <w:lastRenderedPageBreak/>
        <w:t>CUI</w:t>
      </w:r>
      <w:r w:rsidR="00F50CD9">
        <w:rPr>
          <w:color w:val="000000"/>
          <w:sz w:val="24"/>
          <w:szCs w:val="24"/>
        </w:rPr>
        <w:t xml:space="preserve">: </w:t>
      </w:r>
      <w:r w:rsidR="00F50CD9" w:rsidRPr="00F50CD9">
        <w:rPr>
          <w:rFonts w:ascii="Arial" w:hAnsi="Arial" w:cs="Arial"/>
          <w:shd w:val="clear" w:color="auto" w:fill="FFFFFF"/>
        </w:rPr>
        <w:t>E64H20000760001</w:t>
      </w:r>
    </w:p>
    <w:bookmarkEnd w:id="6"/>
    <w:p w14:paraId="7ED35053" w14:textId="77777777" w:rsidR="00DC1C70" w:rsidRPr="00BB1B5B" w:rsidRDefault="00DC1C70" w:rsidP="00DC1C70">
      <w:pPr>
        <w:rPr>
          <w:i/>
          <w:iCs/>
          <w:sz w:val="24"/>
          <w:szCs w:val="24"/>
        </w:rPr>
      </w:pPr>
    </w:p>
    <w:p w14:paraId="6C077E7B" w14:textId="42F9E52B" w:rsidR="004B0A46" w:rsidRPr="00BB1B5B" w:rsidRDefault="004B0A46" w:rsidP="00C663A4">
      <w:pPr>
        <w:pStyle w:val="Corpotesto"/>
        <w:ind w:left="212"/>
        <w:rPr>
          <w:sz w:val="22"/>
          <w:szCs w:val="22"/>
        </w:rPr>
      </w:pPr>
      <w:r w:rsidRPr="00BB1B5B">
        <w:rPr>
          <w:sz w:val="22"/>
          <w:szCs w:val="22"/>
        </w:rPr>
        <w:t>A tal fine, per individuare gli operatori economici da consultare nella successiva procedura negoziata sopra citata si è deciso di attivare una preventiva indagine di mercato che</w:t>
      </w:r>
      <w:r w:rsidR="00F03300">
        <w:rPr>
          <w:sz w:val="22"/>
          <w:szCs w:val="22"/>
        </w:rPr>
        <w:t xml:space="preserve"> </w:t>
      </w:r>
      <w:r w:rsidRPr="00BB1B5B">
        <w:rPr>
          <w:sz w:val="22"/>
          <w:szCs w:val="22"/>
        </w:rPr>
        <w:t>sarà svolta mediante il sistema di intermediazione telematica di Regione Lombardia denominato “</w:t>
      </w:r>
      <w:proofErr w:type="spellStart"/>
      <w:r w:rsidRPr="00BB1B5B">
        <w:rPr>
          <w:sz w:val="22"/>
          <w:szCs w:val="22"/>
        </w:rPr>
        <w:t>Sintel</w:t>
      </w:r>
      <w:proofErr w:type="spellEnd"/>
      <w:r w:rsidRPr="00BB1B5B">
        <w:rPr>
          <w:sz w:val="22"/>
          <w:szCs w:val="22"/>
        </w:rPr>
        <w:t xml:space="preserve">”, ai sensi della L.R. 33/2007 e </w:t>
      </w:r>
      <w:proofErr w:type="spellStart"/>
      <w:r w:rsidRPr="00BB1B5B">
        <w:rPr>
          <w:sz w:val="22"/>
          <w:szCs w:val="22"/>
        </w:rPr>
        <w:t>ss.mm.ii</w:t>
      </w:r>
      <w:proofErr w:type="spellEnd"/>
      <w:r w:rsidRPr="00BB1B5B">
        <w:rPr>
          <w:sz w:val="22"/>
          <w:szCs w:val="22"/>
        </w:rPr>
        <w:t>, di seguito per brevità anche solo</w:t>
      </w:r>
      <w:r w:rsidRPr="00BB1B5B">
        <w:rPr>
          <w:spacing w:val="-4"/>
          <w:sz w:val="22"/>
          <w:szCs w:val="22"/>
        </w:rPr>
        <w:t xml:space="preserve"> </w:t>
      </w:r>
      <w:r w:rsidRPr="00BB1B5B">
        <w:rPr>
          <w:sz w:val="22"/>
          <w:szCs w:val="22"/>
        </w:rPr>
        <w:t>“</w:t>
      </w:r>
      <w:proofErr w:type="spellStart"/>
      <w:r w:rsidRPr="00BB1B5B">
        <w:rPr>
          <w:sz w:val="22"/>
          <w:szCs w:val="22"/>
        </w:rPr>
        <w:t>Sintel</w:t>
      </w:r>
      <w:proofErr w:type="spellEnd"/>
      <w:r w:rsidRPr="00BB1B5B">
        <w:rPr>
          <w:sz w:val="22"/>
          <w:szCs w:val="22"/>
        </w:rPr>
        <w:t>”</w:t>
      </w:r>
      <w:r w:rsidR="00F50CD9">
        <w:rPr>
          <w:sz w:val="22"/>
          <w:szCs w:val="22"/>
        </w:rPr>
        <w:t>.</w:t>
      </w:r>
    </w:p>
    <w:p w14:paraId="768C1D81" w14:textId="77777777" w:rsidR="004B0A46" w:rsidRPr="00BB1B5B" w:rsidRDefault="004B0A46" w:rsidP="00C663A4">
      <w:pPr>
        <w:pStyle w:val="Corpotesto"/>
        <w:spacing w:before="1"/>
        <w:rPr>
          <w:sz w:val="22"/>
          <w:szCs w:val="22"/>
        </w:rPr>
      </w:pPr>
    </w:p>
    <w:p w14:paraId="7854E28F" w14:textId="2A25D8D9" w:rsidR="004B0A46" w:rsidRPr="00BB1B5B" w:rsidRDefault="004B0A46" w:rsidP="00C663A4">
      <w:pPr>
        <w:pStyle w:val="Corpotesto"/>
        <w:spacing w:before="1"/>
        <w:ind w:left="212"/>
        <w:rPr>
          <w:sz w:val="22"/>
          <w:szCs w:val="22"/>
        </w:rPr>
      </w:pPr>
      <w:r w:rsidRPr="00BB1B5B">
        <w:rPr>
          <w:sz w:val="22"/>
          <w:szCs w:val="22"/>
        </w:rPr>
        <w:t>La</w:t>
      </w:r>
      <w:r w:rsidR="00497143" w:rsidRPr="00BB1B5B">
        <w:rPr>
          <w:sz w:val="22"/>
          <w:szCs w:val="22"/>
        </w:rPr>
        <w:t xml:space="preserve"> presente indagine di mercato e la </w:t>
      </w:r>
      <w:r w:rsidRPr="00BB1B5B">
        <w:rPr>
          <w:sz w:val="22"/>
          <w:szCs w:val="22"/>
        </w:rPr>
        <w:t xml:space="preserve"> successiva procedura negoziata </w:t>
      </w:r>
      <w:r w:rsidR="00F03300">
        <w:rPr>
          <w:sz w:val="22"/>
          <w:szCs w:val="22"/>
        </w:rPr>
        <w:t xml:space="preserve">che </w:t>
      </w:r>
      <w:r w:rsidRPr="00BB1B5B">
        <w:rPr>
          <w:sz w:val="22"/>
          <w:szCs w:val="22"/>
        </w:rPr>
        <w:t xml:space="preserve">avverrà con criterio </w:t>
      </w:r>
      <w:r w:rsidR="00F72B5C" w:rsidRPr="00BB1B5B">
        <w:rPr>
          <w:sz w:val="22"/>
          <w:szCs w:val="22"/>
        </w:rPr>
        <w:t>del</w:t>
      </w:r>
      <w:r w:rsidR="00F03300">
        <w:rPr>
          <w:sz w:val="22"/>
          <w:szCs w:val="22"/>
        </w:rPr>
        <w:t xml:space="preserve">l’offerta economicamente più vantaggiosa secondo il miglior rapporto qualità prezzo </w:t>
      </w:r>
      <w:r w:rsidR="00497143" w:rsidRPr="00BB1B5B">
        <w:rPr>
          <w:sz w:val="22"/>
          <w:szCs w:val="22"/>
        </w:rPr>
        <w:t xml:space="preserve">sono gestite </w:t>
      </w:r>
      <w:r w:rsidRPr="00BB1B5B">
        <w:rPr>
          <w:sz w:val="22"/>
          <w:szCs w:val="22"/>
        </w:rPr>
        <w:t xml:space="preserve">dall’ufficio comune operante come centrale unica di committenza costituito a seguito di accordo consortile nella forma della convenzione ex articolo 30 del D.lgs. n. 267/2000 </w:t>
      </w:r>
      <w:r w:rsidR="00497143" w:rsidRPr="00BB1B5B">
        <w:rPr>
          <w:sz w:val="22"/>
          <w:szCs w:val="22"/>
        </w:rPr>
        <w:t xml:space="preserve">ai sensi dell’articolo 37 comma 4 lettera b) del D.lgs. n. 50/2016 </w:t>
      </w:r>
      <w:r w:rsidRPr="00BB1B5B">
        <w:rPr>
          <w:sz w:val="22"/>
          <w:szCs w:val="22"/>
        </w:rPr>
        <w:t>dal Comune di Vimodrone</w:t>
      </w:r>
      <w:r w:rsidR="001A28E2" w:rsidRPr="00BB1B5B">
        <w:rPr>
          <w:sz w:val="22"/>
          <w:szCs w:val="22"/>
        </w:rPr>
        <w:t xml:space="preserve">, </w:t>
      </w:r>
      <w:r w:rsidRPr="00BB1B5B">
        <w:rPr>
          <w:sz w:val="22"/>
          <w:szCs w:val="22"/>
        </w:rPr>
        <w:t>Comune di Cassina de Pecchi</w:t>
      </w:r>
      <w:r w:rsidR="00497143" w:rsidRPr="00BB1B5B">
        <w:rPr>
          <w:sz w:val="22"/>
          <w:szCs w:val="22"/>
        </w:rPr>
        <w:t>,</w:t>
      </w:r>
      <w:r w:rsidR="00AA4C1B" w:rsidRPr="00BB1B5B">
        <w:rPr>
          <w:sz w:val="22"/>
          <w:szCs w:val="22"/>
        </w:rPr>
        <w:t xml:space="preserve"> </w:t>
      </w:r>
      <w:r w:rsidRPr="00BB1B5B">
        <w:rPr>
          <w:sz w:val="22"/>
          <w:szCs w:val="22"/>
        </w:rPr>
        <w:t>Comune di Rodano</w:t>
      </w:r>
      <w:r w:rsidR="00F72B5C" w:rsidRPr="00BB1B5B">
        <w:rPr>
          <w:sz w:val="22"/>
          <w:szCs w:val="22"/>
        </w:rPr>
        <w:t xml:space="preserve">, </w:t>
      </w:r>
      <w:r w:rsidR="00497143" w:rsidRPr="00BB1B5B">
        <w:rPr>
          <w:sz w:val="22"/>
          <w:szCs w:val="22"/>
        </w:rPr>
        <w:t>Comune di Pioltello</w:t>
      </w:r>
      <w:r w:rsidR="00F72B5C" w:rsidRPr="00BB1B5B">
        <w:rPr>
          <w:sz w:val="22"/>
          <w:szCs w:val="22"/>
        </w:rPr>
        <w:t xml:space="preserve"> e Comune di Cambiago</w:t>
      </w:r>
      <w:r w:rsidR="006C60F8" w:rsidRPr="00BB1B5B">
        <w:rPr>
          <w:sz w:val="22"/>
          <w:szCs w:val="22"/>
        </w:rPr>
        <w:t xml:space="preserve">, come struttura organizzativa operante quale Centrale Unica di Committenza (di seguito nel presente atto per brevità anche “ufficio comune operante come </w:t>
      </w:r>
      <w:proofErr w:type="spellStart"/>
      <w:r w:rsidR="006C60F8" w:rsidRPr="00BB1B5B">
        <w:rPr>
          <w:sz w:val="22"/>
          <w:szCs w:val="22"/>
        </w:rPr>
        <w:t>cuc</w:t>
      </w:r>
      <w:proofErr w:type="spellEnd"/>
      <w:r w:rsidR="006C60F8" w:rsidRPr="00BB1B5B">
        <w:rPr>
          <w:sz w:val="22"/>
          <w:szCs w:val="22"/>
        </w:rPr>
        <w:t xml:space="preserve">” o Stazione Appaltante) con sede presso il Comune di Vimodrone, </w:t>
      </w:r>
      <w:r w:rsidR="00F03300">
        <w:rPr>
          <w:sz w:val="22"/>
          <w:szCs w:val="22"/>
        </w:rPr>
        <w:t xml:space="preserve">qualificata, </w:t>
      </w:r>
      <w:r w:rsidR="006C60F8" w:rsidRPr="00BB1B5B">
        <w:rPr>
          <w:sz w:val="22"/>
          <w:szCs w:val="22"/>
        </w:rPr>
        <w:t xml:space="preserve">che ha  la funzione di stazione appaltante, in nome e per conto dei Comuni associati. </w:t>
      </w:r>
      <w:r w:rsidRPr="00BB1B5B">
        <w:rPr>
          <w:sz w:val="22"/>
          <w:szCs w:val="22"/>
        </w:rPr>
        <w:t xml:space="preserve">Le modalità di dettaglio della successiva procedura negoziata </w:t>
      </w:r>
      <w:r w:rsidR="001A28E2" w:rsidRPr="00BB1B5B">
        <w:rPr>
          <w:sz w:val="22"/>
          <w:szCs w:val="22"/>
        </w:rPr>
        <w:t>saranno indicate</w:t>
      </w:r>
      <w:r w:rsidRPr="00BB1B5B">
        <w:rPr>
          <w:sz w:val="22"/>
          <w:szCs w:val="22"/>
        </w:rPr>
        <w:t xml:space="preserve"> nella documentazione allegata alla lettera di invito.</w:t>
      </w:r>
    </w:p>
    <w:p w14:paraId="6B847C29" w14:textId="77777777" w:rsidR="004B0A46" w:rsidRPr="00BB1B5B" w:rsidRDefault="004B0A46" w:rsidP="00C663A4">
      <w:pPr>
        <w:pStyle w:val="Corpotesto"/>
        <w:spacing w:before="10"/>
        <w:rPr>
          <w:sz w:val="22"/>
          <w:szCs w:val="22"/>
        </w:rPr>
      </w:pPr>
    </w:p>
    <w:p w14:paraId="549C269B" w14:textId="74E8CD7B" w:rsidR="004B0A46" w:rsidRPr="00BB1B5B" w:rsidRDefault="004B0A46" w:rsidP="00C663A4">
      <w:pPr>
        <w:pStyle w:val="Corpotesto"/>
        <w:ind w:left="212"/>
        <w:rPr>
          <w:b/>
          <w:sz w:val="22"/>
          <w:szCs w:val="22"/>
        </w:rPr>
      </w:pPr>
      <w:r w:rsidRPr="00BB1B5B">
        <w:rPr>
          <w:sz w:val="22"/>
          <w:szCs w:val="22"/>
        </w:rPr>
        <w:t>Con il presente avviso quindi si</w:t>
      </w:r>
      <w:r w:rsidR="006B5645" w:rsidRPr="00BB1B5B">
        <w:rPr>
          <w:sz w:val="22"/>
          <w:szCs w:val="22"/>
        </w:rPr>
        <w:t xml:space="preserve"> </w:t>
      </w:r>
      <w:proofErr w:type="spellStart"/>
      <w:r w:rsidR="001A28E2" w:rsidRPr="00BB1B5B">
        <w:rPr>
          <w:sz w:val="22"/>
          <w:szCs w:val="22"/>
        </w:rPr>
        <w:t>d</w:t>
      </w:r>
      <w:r w:rsidR="00AA4C1B" w:rsidRPr="00BB1B5B">
        <w:rPr>
          <w:sz w:val="22"/>
          <w:szCs w:val="22"/>
        </w:rPr>
        <w:t>a</w:t>
      </w:r>
      <w:proofErr w:type="spellEnd"/>
      <w:r w:rsidRPr="00BB1B5B">
        <w:rPr>
          <w:sz w:val="22"/>
          <w:szCs w:val="22"/>
        </w:rPr>
        <w:t xml:space="preserve"> la possibilità agli operatori economici interessati che entro il termine di scadenza fissato nel presente avviso risultino iscritti </w:t>
      </w:r>
      <w:r w:rsidR="006B5645" w:rsidRPr="00BB1B5B">
        <w:rPr>
          <w:sz w:val="22"/>
          <w:szCs w:val="22"/>
        </w:rPr>
        <w:t xml:space="preserve">nella </w:t>
      </w:r>
      <w:r w:rsidRPr="00BB1B5B">
        <w:rPr>
          <w:sz w:val="22"/>
          <w:szCs w:val="22"/>
        </w:rPr>
        <w:t xml:space="preserve"> piattaforma </w:t>
      </w:r>
      <w:proofErr w:type="spellStart"/>
      <w:r w:rsidR="001A28E2" w:rsidRPr="00BB1B5B">
        <w:rPr>
          <w:sz w:val="22"/>
          <w:szCs w:val="22"/>
        </w:rPr>
        <w:t>S</w:t>
      </w:r>
      <w:r w:rsidRPr="00BB1B5B">
        <w:rPr>
          <w:sz w:val="22"/>
          <w:szCs w:val="22"/>
        </w:rPr>
        <w:t>intel</w:t>
      </w:r>
      <w:proofErr w:type="spellEnd"/>
      <w:r w:rsidR="006B5645" w:rsidRPr="00BB1B5B">
        <w:rPr>
          <w:sz w:val="22"/>
          <w:szCs w:val="22"/>
        </w:rPr>
        <w:t xml:space="preserve"> per poter poi essere invit</w:t>
      </w:r>
      <w:r w:rsidR="009F1566" w:rsidRPr="00BB1B5B">
        <w:rPr>
          <w:sz w:val="22"/>
          <w:szCs w:val="22"/>
        </w:rPr>
        <w:t>ati</w:t>
      </w:r>
      <w:r w:rsidR="006B5645" w:rsidRPr="00BB1B5B">
        <w:rPr>
          <w:sz w:val="22"/>
          <w:szCs w:val="22"/>
        </w:rPr>
        <w:t xml:space="preserve"> alla successiva procedura negoziata </w:t>
      </w:r>
      <w:r w:rsidRPr="00BB1B5B">
        <w:rPr>
          <w:sz w:val="22"/>
          <w:szCs w:val="22"/>
        </w:rPr>
        <w:t xml:space="preserve">e che non vi sia alcun motivo ostativo di natura informatica rientrante nella sfera di responsabilità dell’operatore economico che possa impedire l’invito alla successiva fase di gara da parte dell’Ufficio comune operante come </w:t>
      </w:r>
      <w:proofErr w:type="spellStart"/>
      <w:r w:rsidR="00726D6A" w:rsidRPr="00BB1B5B">
        <w:rPr>
          <w:sz w:val="22"/>
          <w:szCs w:val="22"/>
        </w:rPr>
        <w:t>c</w:t>
      </w:r>
      <w:r w:rsidRPr="00BB1B5B">
        <w:rPr>
          <w:sz w:val="22"/>
          <w:szCs w:val="22"/>
        </w:rPr>
        <w:t>uc</w:t>
      </w:r>
      <w:proofErr w:type="spellEnd"/>
      <w:r w:rsidRPr="00BB1B5B">
        <w:rPr>
          <w:sz w:val="22"/>
          <w:szCs w:val="22"/>
        </w:rPr>
        <w:t xml:space="preserve"> presso il Comune di Vimodrone </w:t>
      </w:r>
      <w:r w:rsidRPr="00BB1B5B">
        <w:rPr>
          <w:color w:val="000000"/>
          <w:sz w:val="22"/>
          <w:szCs w:val="22"/>
        </w:rPr>
        <w:t>e che alla stessa data siano in possesso dei requisiti oltre indicati,</w:t>
      </w:r>
      <w:r w:rsidRPr="00BB1B5B">
        <w:rPr>
          <w:sz w:val="22"/>
          <w:szCs w:val="22"/>
        </w:rPr>
        <w:t xml:space="preserve"> di poter manifestare il proprio interesse a partecipare alla successiva procedura negoziata.</w:t>
      </w:r>
    </w:p>
    <w:p w14:paraId="0581EFF0" w14:textId="77777777" w:rsidR="004B0A46" w:rsidRPr="00BB1B5B" w:rsidRDefault="004B0A46" w:rsidP="00C663A4">
      <w:pPr>
        <w:pStyle w:val="Corpotesto"/>
        <w:rPr>
          <w:sz w:val="22"/>
          <w:szCs w:val="22"/>
        </w:rPr>
      </w:pPr>
    </w:p>
    <w:p w14:paraId="64DE85AE" w14:textId="77777777" w:rsidR="004B0A46" w:rsidRPr="00BB1B5B" w:rsidRDefault="004B0A46" w:rsidP="00C663A4">
      <w:pPr>
        <w:pStyle w:val="Corpotesto"/>
        <w:spacing w:before="1"/>
        <w:ind w:left="212"/>
        <w:rPr>
          <w:sz w:val="22"/>
          <w:szCs w:val="22"/>
        </w:rPr>
      </w:pPr>
      <w:r w:rsidRPr="00BB1B5B">
        <w:rPr>
          <w:sz w:val="22"/>
          <w:szCs w:val="22"/>
        </w:rPr>
        <w:t>Si invitano pertanto gli operatori economici interessati a presentare (con le modalità di seguito indicate) la propria manifestazione di interesse.</w:t>
      </w:r>
    </w:p>
    <w:p w14:paraId="47BB4697" w14:textId="77777777" w:rsidR="004B0A46" w:rsidRPr="00BB1B5B" w:rsidRDefault="004B0A46" w:rsidP="00C663A4">
      <w:pPr>
        <w:pStyle w:val="Corpotesto"/>
        <w:spacing w:before="10"/>
        <w:rPr>
          <w:sz w:val="22"/>
          <w:szCs w:val="22"/>
        </w:rPr>
      </w:pPr>
    </w:p>
    <w:p w14:paraId="768FFBA6" w14:textId="77777777" w:rsidR="004B0A46" w:rsidRPr="00BB1B5B" w:rsidRDefault="004B0A46" w:rsidP="00C663A4">
      <w:pPr>
        <w:pStyle w:val="Corpotesto"/>
        <w:spacing w:before="1"/>
        <w:ind w:left="212"/>
        <w:rPr>
          <w:sz w:val="22"/>
          <w:szCs w:val="22"/>
        </w:rPr>
      </w:pPr>
      <w:r w:rsidRPr="00BB1B5B">
        <w:rPr>
          <w:sz w:val="22"/>
          <w:szCs w:val="22"/>
        </w:rPr>
        <w:t>La presente indagine di mercato viene condotta mediante l’ausilio di sistemi informatici, nel rispetto della normativa vigente in materia di appalti pubblici e di strumenti telematici.</w:t>
      </w:r>
    </w:p>
    <w:p w14:paraId="0CB6059F" w14:textId="77777777" w:rsidR="004B0A46" w:rsidRPr="00BB1B5B" w:rsidRDefault="004B0A46" w:rsidP="00C663A4">
      <w:pPr>
        <w:pStyle w:val="Corpotesto"/>
        <w:spacing w:before="11"/>
        <w:rPr>
          <w:sz w:val="22"/>
          <w:szCs w:val="22"/>
        </w:rPr>
      </w:pPr>
    </w:p>
    <w:p w14:paraId="3E02510B" w14:textId="4061839F" w:rsidR="004B0A46" w:rsidRPr="00BB1B5B" w:rsidRDefault="00AA4C1B" w:rsidP="00F20671">
      <w:pPr>
        <w:pStyle w:val="Corpotesto"/>
        <w:ind w:left="284"/>
        <w:rPr>
          <w:sz w:val="22"/>
          <w:szCs w:val="22"/>
        </w:rPr>
      </w:pPr>
      <w:r w:rsidRPr="00BB1B5B">
        <w:rPr>
          <w:sz w:val="22"/>
          <w:szCs w:val="22"/>
        </w:rPr>
        <w:t xml:space="preserve">In particolare viene utilizzato </w:t>
      </w:r>
      <w:r w:rsidR="004B0A46" w:rsidRPr="00BB1B5B">
        <w:rPr>
          <w:sz w:val="22"/>
          <w:szCs w:val="22"/>
        </w:rPr>
        <w:t>il sistema di intermediazione telematica di Regione Lombardia denominato “</w:t>
      </w:r>
      <w:proofErr w:type="spellStart"/>
      <w:r w:rsidR="004B0A46" w:rsidRPr="00BB1B5B">
        <w:rPr>
          <w:sz w:val="22"/>
          <w:szCs w:val="22"/>
        </w:rPr>
        <w:t>Sintel</w:t>
      </w:r>
      <w:proofErr w:type="spellEnd"/>
      <w:r w:rsidR="004B0A46" w:rsidRPr="00BB1B5B">
        <w:rPr>
          <w:sz w:val="22"/>
          <w:szCs w:val="22"/>
        </w:rPr>
        <w:t xml:space="preserve">”, ai sensi della L.R. 33/2007 e </w:t>
      </w:r>
      <w:proofErr w:type="spellStart"/>
      <w:r w:rsidR="004B0A46" w:rsidRPr="00BB1B5B">
        <w:rPr>
          <w:sz w:val="22"/>
          <w:szCs w:val="22"/>
        </w:rPr>
        <w:t>ss.mm.ii</w:t>
      </w:r>
      <w:proofErr w:type="spellEnd"/>
      <w:r w:rsidR="004B0A46" w:rsidRPr="00BB1B5B">
        <w:rPr>
          <w:sz w:val="22"/>
          <w:szCs w:val="22"/>
        </w:rPr>
        <w:t xml:space="preserve">. al quale è possibile accedere attraverso l’indirizzo </w:t>
      </w:r>
      <w:proofErr w:type="spellStart"/>
      <w:r w:rsidR="004B0A46" w:rsidRPr="00BB1B5B">
        <w:rPr>
          <w:sz w:val="22"/>
          <w:szCs w:val="22"/>
        </w:rPr>
        <w:t>internet</w:t>
      </w:r>
      <w:proofErr w:type="spellEnd"/>
      <w:r w:rsidR="004B0A46" w:rsidRPr="00BB1B5B">
        <w:rPr>
          <w:sz w:val="22"/>
          <w:szCs w:val="22"/>
        </w:rPr>
        <w:t xml:space="preserve">: </w:t>
      </w:r>
      <w:hyperlink r:id="rId8" w:history="1">
        <w:r w:rsidR="004B0A46" w:rsidRPr="00BB1B5B">
          <w:rPr>
            <w:rStyle w:val="Collegamentoipertestuale"/>
            <w:sz w:val="22"/>
            <w:szCs w:val="22"/>
          </w:rPr>
          <w:t>www.aria.it.</w:t>
        </w:r>
      </w:hyperlink>
    </w:p>
    <w:p w14:paraId="79EBFA3E" w14:textId="77777777" w:rsidR="004B0A46" w:rsidRPr="00BB1B5B" w:rsidRDefault="004B0A46" w:rsidP="00C663A4">
      <w:pPr>
        <w:pStyle w:val="Corpotesto"/>
        <w:spacing w:before="1"/>
        <w:rPr>
          <w:sz w:val="22"/>
          <w:szCs w:val="22"/>
        </w:rPr>
      </w:pPr>
    </w:p>
    <w:p w14:paraId="6CEC2843" w14:textId="77777777" w:rsidR="004B0A46" w:rsidRPr="00BB1B5B" w:rsidRDefault="004B0A46" w:rsidP="00AA4C1B">
      <w:pPr>
        <w:pStyle w:val="Corpotesto"/>
        <w:rPr>
          <w:sz w:val="22"/>
          <w:szCs w:val="22"/>
        </w:rPr>
      </w:pPr>
      <w:r w:rsidRPr="00BB1B5B">
        <w:rPr>
          <w:sz w:val="22"/>
          <w:szCs w:val="22"/>
        </w:rPr>
        <w:t xml:space="preserve">Per ulteriori indicazioni e approfondimenti riguardanti il funzionamento, le condizioni di accesso ed utilizzo del Sistema, nonché il quadro normativo di riferimento, si rimanda all’Allegato “Modalità tecniche per l’utilizzo della piattaforma </w:t>
      </w:r>
      <w:proofErr w:type="spellStart"/>
      <w:r w:rsidRPr="00BB1B5B">
        <w:rPr>
          <w:sz w:val="22"/>
          <w:szCs w:val="22"/>
        </w:rPr>
        <w:t>Sintel</w:t>
      </w:r>
      <w:proofErr w:type="spellEnd"/>
      <w:r w:rsidRPr="00BB1B5B">
        <w:rPr>
          <w:sz w:val="22"/>
          <w:szCs w:val="22"/>
        </w:rPr>
        <w:t>” che costituisce parte integrante e sostanziale del presente documento.</w:t>
      </w:r>
    </w:p>
    <w:p w14:paraId="3AD18967" w14:textId="77777777" w:rsidR="004B0A46" w:rsidRPr="00BB1B5B" w:rsidRDefault="004B0A46" w:rsidP="00C663A4">
      <w:pPr>
        <w:pStyle w:val="Corpotesto"/>
        <w:ind w:left="212"/>
        <w:rPr>
          <w:sz w:val="22"/>
          <w:szCs w:val="22"/>
        </w:rPr>
      </w:pPr>
    </w:p>
    <w:p w14:paraId="5F3AE177" w14:textId="77777777" w:rsidR="004B0A46" w:rsidRPr="00BB1B5B" w:rsidRDefault="004B0A46" w:rsidP="00AA4C1B">
      <w:pPr>
        <w:pStyle w:val="Corpotesto"/>
        <w:rPr>
          <w:sz w:val="22"/>
          <w:szCs w:val="22"/>
        </w:rPr>
      </w:pPr>
      <w:r w:rsidRPr="00BB1B5B">
        <w:rPr>
          <w:sz w:val="22"/>
          <w:szCs w:val="22"/>
        </w:rPr>
        <w:t xml:space="preserve">Specifiche e dettagliate indicazioni sono inoltre contenute nei Manuali d’uso per gli Operatori Economici e nelle Domande Frequenti, cui si fa espresso rimando, messi a disposizione sul portale dell’Azienda Regionale Centrale Acquisti ARIA S.p.A. nella sezione </w:t>
      </w:r>
      <w:proofErr w:type="spellStart"/>
      <w:r w:rsidRPr="00BB1B5B">
        <w:rPr>
          <w:sz w:val="22"/>
          <w:szCs w:val="22"/>
        </w:rPr>
        <w:t>Help&amp;Faq</w:t>
      </w:r>
      <w:proofErr w:type="spellEnd"/>
      <w:r w:rsidRPr="00BB1B5B">
        <w:rPr>
          <w:sz w:val="22"/>
          <w:szCs w:val="22"/>
        </w:rPr>
        <w:t>: “Guide e Manuali” e “Domande Frequenti degli Operatori</w:t>
      </w:r>
      <w:r w:rsidRPr="00BB1B5B">
        <w:rPr>
          <w:spacing w:val="-4"/>
          <w:sz w:val="22"/>
          <w:szCs w:val="22"/>
        </w:rPr>
        <w:t xml:space="preserve"> </w:t>
      </w:r>
      <w:r w:rsidRPr="00BB1B5B">
        <w:rPr>
          <w:sz w:val="22"/>
          <w:szCs w:val="22"/>
        </w:rPr>
        <w:t>Economici”.</w:t>
      </w:r>
    </w:p>
    <w:p w14:paraId="70E88C5C" w14:textId="29961BE6" w:rsidR="004B0A46" w:rsidRPr="00BB1B5B" w:rsidRDefault="004B0A46" w:rsidP="00AA4C1B">
      <w:pPr>
        <w:pStyle w:val="Corpotesto"/>
        <w:rPr>
          <w:sz w:val="22"/>
          <w:szCs w:val="22"/>
        </w:rPr>
      </w:pPr>
      <w:r w:rsidRPr="00BB1B5B">
        <w:rPr>
          <w:sz w:val="22"/>
          <w:szCs w:val="22"/>
        </w:rPr>
        <w:t xml:space="preserve">Per ulteriori richieste di assistenza sull’utilizzo di </w:t>
      </w:r>
      <w:proofErr w:type="spellStart"/>
      <w:r w:rsidRPr="00BB1B5B">
        <w:rPr>
          <w:sz w:val="22"/>
          <w:szCs w:val="22"/>
        </w:rPr>
        <w:t>Sintel</w:t>
      </w:r>
      <w:proofErr w:type="spellEnd"/>
      <w:r w:rsidRPr="00BB1B5B">
        <w:rPr>
          <w:sz w:val="22"/>
          <w:szCs w:val="22"/>
        </w:rPr>
        <w:t xml:space="preserve"> si prega di contattare il Contact Center di Aria scrivendo all’indirizzo email: </w:t>
      </w:r>
      <w:hyperlink r:id="rId9" w:history="1">
        <w:r w:rsidR="001A28E2" w:rsidRPr="00BB1B5B">
          <w:rPr>
            <w:rStyle w:val="Collegamentoipertestuale"/>
            <w:sz w:val="22"/>
            <w:szCs w:val="22"/>
          </w:rPr>
          <w:t>supporto@acquistipa@ariaspa.it</w:t>
        </w:r>
      </w:hyperlink>
      <w:r w:rsidR="001A28E2" w:rsidRPr="00BB1B5B">
        <w:rPr>
          <w:sz w:val="22"/>
          <w:szCs w:val="22"/>
        </w:rPr>
        <w:t xml:space="preserve"> </w:t>
      </w:r>
      <w:r w:rsidRPr="00BB1B5B">
        <w:rPr>
          <w:sz w:val="22"/>
          <w:szCs w:val="22"/>
        </w:rPr>
        <w:t>oppure telefonando al numero verde 800.116.738.</w:t>
      </w:r>
    </w:p>
    <w:p w14:paraId="245DA879" w14:textId="77777777" w:rsidR="004B0A46" w:rsidRPr="00BB1B5B" w:rsidRDefault="004B0A46" w:rsidP="00C663A4">
      <w:pPr>
        <w:pStyle w:val="Corpotesto"/>
        <w:spacing w:before="9"/>
        <w:rPr>
          <w:sz w:val="22"/>
          <w:szCs w:val="22"/>
        </w:rPr>
      </w:pPr>
    </w:p>
    <w:p w14:paraId="3814F7F5" w14:textId="77777777" w:rsidR="004B0A46" w:rsidRPr="00BB1B5B" w:rsidRDefault="004B0A46" w:rsidP="00C663A4">
      <w:pPr>
        <w:pStyle w:val="Titolo1"/>
        <w:spacing w:line="250" w:lineRule="exact"/>
        <w:rPr>
          <w:sz w:val="22"/>
          <w:szCs w:val="22"/>
        </w:rPr>
      </w:pPr>
      <w:r w:rsidRPr="00BB1B5B">
        <w:rPr>
          <w:sz w:val="22"/>
          <w:szCs w:val="22"/>
        </w:rPr>
        <w:t>Indirizzo stazione appaltante:</w:t>
      </w:r>
    </w:p>
    <w:p w14:paraId="1A69B3D7" w14:textId="77777777" w:rsidR="00AA4C1B" w:rsidRPr="00BB1B5B" w:rsidRDefault="00AA4C1B" w:rsidP="00AA4C1B">
      <w:pPr>
        <w:pStyle w:val="Corpotesto"/>
        <w:spacing w:line="250" w:lineRule="exact"/>
        <w:rPr>
          <w:sz w:val="22"/>
          <w:szCs w:val="22"/>
        </w:rPr>
      </w:pPr>
    </w:p>
    <w:p w14:paraId="17794F38" w14:textId="637AC63E" w:rsidR="004B0A46" w:rsidRPr="00BB1B5B" w:rsidRDefault="00AA4C1B" w:rsidP="00AA4C1B">
      <w:pPr>
        <w:pStyle w:val="Corpotesto"/>
        <w:spacing w:line="250" w:lineRule="exact"/>
        <w:rPr>
          <w:sz w:val="22"/>
          <w:szCs w:val="22"/>
        </w:rPr>
      </w:pPr>
      <w:r w:rsidRPr="00BB1B5B">
        <w:rPr>
          <w:sz w:val="22"/>
          <w:szCs w:val="22"/>
        </w:rPr>
        <w:t>Ufficio comune operante come centrale unica di committenza tra i Comuni di Vimodrone, Cassina de Pecchi, Rodano  Pioltello</w:t>
      </w:r>
      <w:r w:rsidR="00473F43" w:rsidRPr="00BB1B5B">
        <w:rPr>
          <w:sz w:val="22"/>
          <w:szCs w:val="22"/>
        </w:rPr>
        <w:t xml:space="preserve"> e Cambiago </w:t>
      </w:r>
      <w:r w:rsidRPr="00BB1B5B">
        <w:rPr>
          <w:sz w:val="22"/>
          <w:szCs w:val="22"/>
        </w:rPr>
        <w:t xml:space="preserve"> con sede presso il Comune di Vimodrone , via C. Battisti 54,56- Vimodrone – Milano tel. 0225077210-278 – fax 022500316</w:t>
      </w:r>
      <w:r w:rsidR="006B5645" w:rsidRPr="00BB1B5B">
        <w:rPr>
          <w:sz w:val="22"/>
          <w:szCs w:val="22"/>
        </w:rPr>
        <w:t xml:space="preserve"> </w:t>
      </w:r>
      <w:r w:rsidRPr="00BB1B5B">
        <w:rPr>
          <w:sz w:val="22"/>
          <w:szCs w:val="22"/>
        </w:rPr>
        <w:t>-</w:t>
      </w:r>
      <w:r w:rsidR="006B5645" w:rsidRPr="00BB1B5B">
        <w:rPr>
          <w:sz w:val="22"/>
          <w:szCs w:val="22"/>
        </w:rPr>
        <w:t xml:space="preserve"> </w:t>
      </w:r>
      <w:proofErr w:type="spellStart"/>
      <w:r w:rsidRPr="00BB1B5B">
        <w:rPr>
          <w:sz w:val="22"/>
          <w:szCs w:val="22"/>
        </w:rPr>
        <w:t>pec</w:t>
      </w:r>
      <w:proofErr w:type="spellEnd"/>
      <w:r w:rsidRPr="00BB1B5B">
        <w:rPr>
          <w:sz w:val="22"/>
          <w:szCs w:val="22"/>
        </w:rPr>
        <w:t xml:space="preserve"> </w:t>
      </w:r>
      <w:hyperlink r:id="rId10" w:history="1">
        <w:r w:rsidR="00AC4743" w:rsidRPr="00BB1B5B">
          <w:rPr>
            <w:rStyle w:val="Collegamentoipertestuale"/>
            <w:sz w:val="22"/>
            <w:szCs w:val="22"/>
          </w:rPr>
          <w:t>comune.vimodrone@pec.regione.lombardia.it</w:t>
        </w:r>
      </w:hyperlink>
      <w:r w:rsidR="00AC4743" w:rsidRPr="00BB1B5B">
        <w:rPr>
          <w:sz w:val="22"/>
          <w:szCs w:val="22"/>
        </w:rPr>
        <w:t xml:space="preserve"> </w:t>
      </w:r>
      <w:r w:rsidRPr="00BB1B5B">
        <w:rPr>
          <w:sz w:val="22"/>
          <w:szCs w:val="22"/>
        </w:rPr>
        <w:t xml:space="preserve">email </w:t>
      </w:r>
      <w:hyperlink r:id="rId11" w:history="1">
        <w:r w:rsidR="006B5645" w:rsidRPr="00BB1B5B">
          <w:rPr>
            <w:rStyle w:val="Collegamentoipertestuale"/>
            <w:sz w:val="22"/>
            <w:szCs w:val="22"/>
          </w:rPr>
          <w:t>c.gregorini@comune.vimodrone.milano.it-sito</w:t>
        </w:r>
      </w:hyperlink>
      <w:r w:rsidR="006B5645" w:rsidRPr="00BB1B5B">
        <w:rPr>
          <w:sz w:val="22"/>
          <w:szCs w:val="22"/>
        </w:rPr>
        <w:t xml:space="preserve"> </w:t>
      </w:r>
    </w:p>
    <w:p w14:paraId="23E0C953" w14:textId="77777777" w:rsidR="004B0A46" w:rsidRPr="00BB1B5B" w:rsidRDefault="004B0A46" w:rsidP="00C663A4">
      <w:pPr>
        <w:pStyle w:val="Corpotesto"/>
        <w:spacing w:before="6"/>
        <w:rPr>
          <w:sz w:val="22"/>
          <w:szCs w:val="22"/>
        </w:rPr>
      </w:pPr>
    </w:p>
    <w:p w14:paraId="01982E8D" w14:textId="77777777" w:rsidR="004B0A46" w:rsidRPr="00BB1B5B" w:rsidRDefault="004B0A46" w:rsidP="00C663A4">
      <w:pPr>
        <w:pStyle w:val="Titolo1"/>
        <w:spacing w:line="250" w:lineRule="exact"/>
        <w:rPr>
          <w:sz w:val="22"/>
          <w:szCs w:val="22"/>
        </w:rPr>
      </w:pPr>
      <w:r w:rsidRPr="00BB1B5B">
        <w:rPr>
          <w:sz w:val="22"/>
          <w:szCs w:val="22"/>
        </w:rPr>
        <w:t>Termine ultimo per la presentazione delle manifestazioni di interesse:</w:t>
      </w:r>
    </w:p>
    <w:p w14:paraId="463E8FF1" w14:textId="77777777" w:rsidR="004B0A46" w:rsidRPr="00BB1B5B" w:rsidRDefault="004B0A46" w:rsidP="00C663A4">
      <w:pPr>
        <w:pStyle w:val="Corpotesto"/>
        <w:tabs>
          <w:tab w:val="left" w:pos="3969"/>
        </w:tabs>
        <w:spacing w:line="250" w:lineRule="exact"/>
        <w:ind w:left="212"/>
        <w:rPr>
          <w:sz w:val="22"/>
          <w:szCs w:val="22"/>
        </w:rPr>
      </w:pPr>
    </w:p>
    <w:p w14:paraId="6924FDA5" w14:textId="5A06C446" w:rsidR="004B0A46" w:rsidRPr="00BB1B5B" w:rsidRDefault="005B56F0" w:rsidP="00C663A4">
      <w:pPr>
        <w:pStyle w:val="Corpotesto"/>
        <w:tabs>
          <w:tab w:val="left" w:pos="3969"/>
        </w:tabs>
        <w:spacing w:line="250" w:lineRule="exact"/>
        <w:ind w:left="212"/>
        <w:rPr>
          <w:i/>
          <w:iCs/>
          <w:sz w:val="22"/>
          <w:szCs w:val="22"/>
        </w:rPr>
      </w:pPr>
      <w:r>
        <w:rPr>
          <w:sz w:val="22"/>
          <w:szCs w:val="22"/>
        </w:rPr>
        <w:t>_______________________</w:t>
      </w:r>
      <w:r w:rsidR="00DC1C70" w:rsidRPr="00BB1B5B">
        <w:rPr>
          <w:sz w:val="22"/>
          <w:szCs w:val="22"/>
        </w:rPr>
        <w:t xml:space="preserve"> </w:t>
      </w:r>
      <w:r w:rsidR="004B0A46" w:rsidRPr="00BB1B5B">
        <w:rPr>
          <w:sz w:val="22"/>
          <w:szCs w:val="22"/>
        </w:rPr>
        <w:t>ore 10.00</w:t>
      </w:r>
    </w:p>
    <w:p w14:paraId="4B239A3A" w14:textId="77777777" w:rsidR="004B0A46" w:rsidRPr="00BB1B5B" w:rsidRDefault="004B0A46" w:rsidP="00C663A4">
      <w:pPr>
        <w:pStyle w:val="Corpotesto"/>
        <w:spacing w:before="5"/>
        <w:rPr>
          <w:sz w:val="22"/>
          <w:szCs w:val="22"/>
        </w:rPr>
      </w:pPr>
    </w:p>
    <w:p w14:paraId="2FE08381" w14:textId="77777777" w:rsidR="004B0A46" w:rsidRPr="00BB1B5B" w:rsidRDefault="004B0A46" w:rsidP="00C663A4">
      <w:pPr>
        <w:pStyle w:val="Titolo1"/>
        <w:spacing w:line="251" w:lineRule="exact"/>
        <w:rPr>
          <w:sz w:val="22"/>
          <w:szCs w:val="22"/>
        </w:rPr>
      </w:pPr>
      <w:r w:rsidRPr="00BB1B5B">
        <w:rPr>
          <w:sz w:val="22"/>
          <w:szCs w:val="22"/>
        </w:rPr>
        <w:t>Termine ultimo per la richiesta di chiarimenti:</w:t>
      </w:r>
    </w:p>
    <w:p w14:paraId="5321BCEF" w14:textId="77777777" w:rsidR="004B0A46" w:rsidRPr="00BB1B5B" w:rsidRDefault="004B0A46" w:rsidP="00C663A4">
      <w:pPr>
        <w:pStyle w:val="Corpotesto"/>
        <w:tabs>
          <w:tab w:val="left" w:pos="6109"/>
        </w:tabs>
        <w:spacing w:line="251" w:lineRule="exact"/>
        <w:ind w:left="212"/>
        <w:rPr>
          <w:sz w:val="22"/>
          <w:szCs w:val="22"/>
        </w:rPr>
      </w:pPr>
    </w:p>
    <w:p w14:paraId="505A0B31" w14:textId="47082867" w:rsidR="004B0A46" w:rsidRPr="00BB1B5B" w:rsidRDefault="005B56F0" w:rsidP="00C663A4">
      <w:pPr>
        <w:pStyle w:val="Corpotesto"/>
        <w:tabs>
          <w:tab w:val="left" w:pos="6109"/>
        </w:tabs>
        <w:spacing w:line="251" w:lineRule="exact"/>
        <w:ind w:left="212"/>
        <w:rPr>
          <w:sz w:val="22"/>
          <w:szCs w:val="22"/>
        </w:rPr>
      </w:pPr>
      <w:r>
        <w:rPr>
          <w:sz w:val="22"/>
          <w:szCs w:val="22"/>
        </w:rPr>
        <w:t>_____________________</w:t>
      </w:r>
      <w:r w:rsidR="00DC1C70" w:rsidRPr="00BB1B5B">
        <w:rPr>
          <w:sz w:val="22"/>
          <w:szCs w:val="22"/>
        </w:rPr>
        <w:t xml:space="preserve"> </w:t>
      </w:r>
      <w:r w:rsidR="005960EB" w:rsidRPr="00BB1B5B">
        <w:rPr>
          <w:sz w:val="22"/>
          <w:szCs w:val="22"/>
        </w:rPr>
        <w:t xml:space="preserve"> </w:t>
      </w:r>
      <w:r w:rsidR="004B0A46" w:rsidRPr="00BB1B5B">
        <w:rPr>
          <w:sz w:val="22"/>
          <w:szCs w:val="22"/>
        </w:rPr>
        <w:t>ore 1</w:t>
      </w:r>
      <w:r w:rsidR="005960EB" w:rsidRPr="00BB1B5B">
        <w:rPr>
          <w:sz w:val="22"/>
          <w:szCs w:val="22"/>
        </w:rPr>
        <w:t>0</w:t>
      </w:r>
      <w:r w:rsidR="004B0A46" w:rsidRPr="00BB1B5B">
        <w:rPr>
          <w:sz w:val="22"/>
          <w:szCs w:val="22"/>
        </w:rPr>
        <w:t>.00</w:t>
      </w:r>
    </w:p>
    <w:p w14:paraId="2F864CA4" w14:textId="77777777" w:rsidR="00DC1C70" w:rsidRPr="00BB1B5B" w:rsidRDefault="00DC1C70" w:rsidP="00AA4C1B">
      <w:pPr>
        <w:pStyle w:val="Corpotesto"/>
        <w:spacing w:before="92"/>
        <w:rPr>
          <w:sz w:val="22"/>
          <w:szCs w:val="22"/>
        </w:rPr>
      </w:pPr>
    </w:p>
    <w:p w14:paraId="296C45FF" w14:textId="3360DF4B" w:rsidR="004B0A46" w:rsidRPr="00BB1B5B" w:rsidRDefault="004B0A46" w:rsidP="00AA4C1B">
      <w:pPr>
        <w:pStyle w:val="Corpotesto"/>
        <w:spacing w:before="92"/>
        <w:rPr>
          <w:color w:val="0000FF"/>
          <w:sz w:val="22"/>
          <w:szCs w:val="22"/>
          <w:u w:val="single" w:color="0000FF"/>
        </w:rPr>
      </w:pPr>
      <w:r w:rsidRPr="00BB1B5B">
        <w:rPr>
          <w:sz w:val="22"/>
          <w:szCs w:val="22"/>
        </w:rPr>
        <w:t xml:space="preserve">Tutta la documentazione posta a base di questa indagine è disponibile sulla piattaforma </w:t>
      </w:r>
      <w:proofErr w:type="spellStart"/>
      <w:r w:rsidRPr="00BB1B5B">
        <w:rPr>
          <w:sz w:val="22"/>
          <w:szCs w:val="22"/>
        </w:rPr>
        <w:t>Sintel</w:t>
      </w:r>
      <w:proofErr w:type="spellEnd"/>
      <w:r w:rsidRPr="00BB1B5B">
        <w:rPr>
          <w:sz w:val="22"/>
          <w:szCs w:val="22"/>
        </w:rPr>
        <w:t xml:space="preserve">, ovvero sul sito di Aria: </w:t>
      </w:r>
      <w:hyperlink r:id="rId12">
        <w:r w:rsidRPr="00BB1B5B">
          <w:rPr>
            <w:color w:val="0000FF"/>
            <w:sz w:val="22"/>
            <w:szCs w:val="22"/>
            <w:u w:val="single" w:color="0000FF"/>
          </w:rPr>
          <w:t>www.ariaspa.it</w:t>
        </w:r>
      </w:hyperlink>
      <w:r w:rsidR="00B21362">
        <w:rPr>
          <w:color w:val="0000FF"/>
          <w:sz w:val="22"/>
          <w:szCs w:val="22"/>
          <w:u w:val="single" w:color="0000FF"/>
        </w:rPr>
        <w:t>.</w:t>
      </w:r>
    </w:p>
    <w:p w14:paraId="0B21A6B3" w14:textId="2504CF8F" w:rsidR="006C60F8" w:rsidRPr="00BB1B5B" w:rsidRDefault="006C60F8" w:rsidP="00AA4C1B">
      <w:pPr>
        <w:pStyle w:val="Corpotesto"/>
        <w:spacing w:before="92"/>
        <w:rPr>
          <w:color w:val="0000FF"/>
          <w:sz w:val="22"/>
          <w:szCs w:val="22"/>
          <w:u w:val="single" w:color="0000FF"/>
        </w:rPr>
      </w:pPr>
    </w:p>
    <w:p w14:paraId="468BA9CF" w14:textId="546F424E" w:rsidR="002379B2" w:rsidRDefault="006C60F8" w:rsidP="002379B2">
      <w:pPr>
        <w:shd w:val="clear" w:color="auto" w:fill="FFFFFF"/>
        <w:rPr>
          <w:rFonts w:eastAsia="Arial"/>
          <w:sz w:val="22"/>
          <w:szCs w:val="22"/>
        </w:rPr>
      </w:pPr>
      <w:r w:rsidRPr="00BB1B5B">
        <w:rPr>
          <w:rFonts w:eastAsia="Arial"/>
          <w:sz w:val="22"/>
          <w:szCs w:val="22"/>
        </w:rPr>
        <w:t>Il Responsabile</w:t>
      </w:r>
      <w:r w:rsidR="005B56F0">
        <w:rPr>
          <w:rFonts w:eastAsia="Arial"/>
          <w:sz w:val="22"/>
          <w:szCs w:val="22"/>
        </w:rPr>
        <w:t xml:space="preserve"> unico </w:t>
      </w:r>
      <w:r w:rsidRPr="00BB1B5B">
        <w:rPr>
          <w:rFonts w:eastAsia="Arial"/>
          <w:sz w:val="22"/>
          <w:szCs w:val="22"/>
        </w:rPr>
        <w:t xml:space="preserve"> del </w:t>
      </w:r>
      <w:r w:rsidR="005B56F0">
        <w:rPr>
          <w:rFonts w:eastAsia="Arial"/>
          <w:sz w:val="22"/>
          <w:szCs w:val="22"/>
        </w:rPr>
        <w:t>pr</w:t>
      </w:r>
      <w:r w:rsidR="00B21362">
        <w:rPr>
          <w:rFonts w:eastAsia="Arial"/>
          <w:sz w:val="22"/>
          <w:szCs w:val="22"/>
        </w:rPr>
        <w:t>oge</w:t>
      </w:r>
      <w:r w:rsidR="005B56F0">
        <w:rPr>
          <w:rFonts w:eastAsia="Arial"/>
          <w:sz w:val="22"/>
          <w:szCs w:val="22"/>
        </w:rPr>
        <w:t xml:space="preserve">tto (di seguito anche </w:t>
      </w:r>
      <w:proofErr w:type="spellStart"/>
      <w:r w:rsidR="005B56F0">
        <w:rPr>
          <w:rFonts w:eastAsia="Arial"/>
          <w:sz w:val="22"/>
          <w:szCs w:val="22"/>
        </w:rPr>
        <w:t>Rup</w:t>
      </w:r>
      <w:proofErr w:type="spellEnd"/>
      <w:r w:rsidR="005B56F0">
        <w:rPr>
          <w:rFonts w:eastAsia="Arial"/>
          <w:sz w:val="22"/>
          <w:szCs w:val="22"/>
        </w:rPr>
        <w:t xml:space="preserve">) </w:t>
      </w:r>
      <w:r w:rsidRPr="00BB1B5B">
        <w:rPr>
          <w:rFonts w:eastAsia="Arial"/>
          <w:sz w:val="22"/>
          <w:szCs w:val="22"/>
        </w:rPr>
        <w:t xml:space="preserve">ai sensi dell’articolo </w:t>
      </w:r>
      <w:r w:rsidR="005B56F0">
        <w:rPr>
          <w:rFonts w:eastAsia="Arial"/>
          <w:sz w:val="22"/>
          <w:szCs w:val="22"/>
        </w:rPr>
        <w:t xml:space="preserve">15 </w:t>
      </w:r>
      <w:r w:rsidRPr="00BB1B5B">
        <w:rPr>
          <w:rFonts w:eastAsia="Arial"/>
          <w:sz w:val="22"/>
          <w:szCs w:val="22"/>
        </w:rPr>
        <w:t xml:space="preserve"> del codice è </w:t>
      </w:r>
      <w:proofErr w:type="spellStart"/>
      <w:r w:rsidR="003A101A">
        <w:rPr>
          <w:rFonts w:eastAsia="Arial"/>
          <w:sz w:val="22"/>
          <w:szCs w:val="22"/>
        </w:rPr>
        <w:t>l’arch</w:t>
      </w:r>
      <w:proofErr w:type="spellEnd"/>
      <w:r w:rsidR="003A101A">
        <w:rPr>
          <w:rFonts w:eastAsia="Arial"/>
          <w:sz w:val="22"/>
          <w:szCs w:val="22"/>
        </w:rPr>
        <w:t xml:space="preserve">. </w:t>
      </w:r>
      <w:r w:rsidR="00AF77BE">
        <w:rPr>
          <w:rFonts w:eastAsia="Arial"/>
          <w:sz w:val="22"/>
          <w:szCs w:val="22"/>
        </w:rPr>
        <w:t xml:space="preserve">Nicolò Anelli </w:t>
      </w:r>
      <w:r w:rsidRPr="00BB1B5B">
        <w:rPr>
          <w:rFonts w:eastAsia="Arial"/>
          <w:sz w:val="22"/>
          <w:szCs w:val="22"/>
        </w:rPr>
        <w:t>email</w:t>
      </w:r>
      <w:r w:rsidR="00AF77BE">
        <w:rPr>
          <w:rFonts w:eastAsia="Arial"/>
          <w:sz w:val="22"/>
          <w:szCs w:val="22"/>
        </w:rPr>
        <w:t xml:space="preserve"> </w:t>
      </w:r>
      <w:hyperlink r:id="rId13" w:history="1">
        <w:r w:rsidR="00AF77BE" w:rsidRPr="00083FCC">
          <w:rPr>
            <w:rStyle w:val="Collegamentoipertestuale"/>
            <w:rFonts w:eastAsia="Arial"/>
            <w:sz w:val="22"/>
            <w:szCs w:val="22"/>
          </w:rPr>
          <w:t>n.anelli@comune.pioltello.mi.it</w:t>
        </w:r>
      </w:hyperlink>
      <w:r w:rsidR="00B21362">
        <w:rPr>
          <w:rStyle w:val="Collegamentoipertestuale"/>
          <w:rFonts w:eastAsia="Arial"/>
          <w:sz w:val="22"/>
          <w:szCs w:val="22"/>
        </w:rPr>
        <w:t>.</w:t>
      </w:r>
    </w:p>
    <w:p w14:paraId="4A3CCA7E" w14:textId="77777777" w:rsidR="00AF77BE" w:rsidRPr="00BB1B5B" w:rsidRDefault="00AF77BE" w:rsidP="002379B2">
      <w:pPr>
        <w:shd w:val="clear" w:color="auto" w:fill="FFFFFF"/>
        <w:rPr>
          <w:color w:val="000000"/>
          <w:sz w:val="22"/>
          <w:szCs w:val="22"/>
        </w:rPr>
      </w:pPr>
    </w:p>
    <w:p w14:paraId="1A21AA2F" w14:textId="77777777" w:rsidR="006C60F8" w:rsidRPr="00BB1B5B" w:rsidRDefault="006C60F8" w:rsidP="006C60F8">
      <w:pPr>
        <w:spacing w:line="272" w:lineRule="auto"/>
        <w:ind w:right="20"/>
        <w:jc w:val="both"/>
        <w:rPr>
          <w:rFonts w:eastAsia="Arial"/>
          <w:sz w:val="22"/>
          <w:szCs w:val="22"/>
        </w:rPr>
      </w:pPr>
    </w:p>
    <w:p w14:paraId="1A073164" w14:textId="6D5C35C7" w:rsidR="006C60F8" w:rsidRPr="00BB1B5B" w:rsidRDefault="006C60F8" w:rsidP="006C60F8">
      <w:pPr>
        <w:spacing w:line="272" w:lineRule="auto"/>
        <w:ind w:right="20"/>
        <w:jc w:val="both"/>
        <w:rPr>
          <w:rFonts w:eastAsia="Arial"/>
          <w:sz w:val="22"/>
          <w:szCs w:val="22"/>
        </w:rPr>
      </w:pPr>
      <w:r w:rsidRPr="00BB1B5B">
        <w:rPr>
          <w:rFonts w:eastAsia="Arial"/>
          <w:sz w:val="22"/>
          <w:szCs w:val="22"/>
        </w:rPr>
        <w:lastRenderedPageBreak/>
        <w:t xml:space="preserve"> Il Responsabile del</w:t>
      </w:r>
      <w:r w:rsidR="005B56F0">
        <w:rPr>
          <w:rFonts w:eastAsia="Arial"/>
          <w:sz w:val="22"/>
          <w:szCs w:val="22"/>
        </w:rPr>
        <w:t xml:space="preserve"> </w:t>
      </w:r>
      <w:r w:rsidRPr="00BB1B5B">
        <w:rPr>
          <w:rFonts w:eastAsia="Arial"/>
          <w:sz w:val="22"/>
          <w:szCs w:val="22"/>
        </w:rPr>
        <w:t xml:space="preserve"> procedimento</w:t>
      </w:r>
      <w:r w:rsidR="005B56F0">
        <w:rPr>
          <w:rFonts w:eastAsia="Arial"/>
          <w:sz w:val="22"/>
          <w:szCs w:val="22"/>
        </w:rPr>
        <w:t xml:space="preserve"> della fase di affidamento </w:t>
      </w:r>
      <w:r w:rsidRPr="00BB1B5B">
        <w:rPr>
          <w:rFonts w:eastAsia="Arial"/>
          <w:sz w:val="22"/>
          <w:szCs w:val="22"/>
        </w:rPr>
        <w:t>è la dott.ssa Chiara Gregorini, Responsabile  dell’ufficio comune operante come CUC -email c.gregorini@comune.vimodrone.milano.it</w:t>
      </w:r>
    </w:p>
    <w:p w14:paraId="39C61065" w14:textId="0C791CA1" w:rsidR="004B0A46" w:rsidRPr="00BB1B5B" w:rsidRDefault="008B0CEE" w:rsidP="00C663A4">
      <w:pPr>
        <w:pStyle w:val="Corpotesto"/>
        <w:spacing w:before="3"/>
        <w:rPr>
          <w:sz w:val="22"/>
          <w:szCs w:val="22"/>
        </w:rPr>
      </w:pPr>
      <w:r w:rsidRPr="00BB1B5B">
        <w:rPr>
          <w:noProof/>
          <w:sz w:val="22"/>
          <w:szCs w:val="22"/>
          <w:lang w:bidi="it-IT"/>
        </w:rPr>
        <mc:AlternateContent>
          <mc:Choice Requires="wps">
            <w:drawing>
              <wp:anchor distT="0" distB="0" distL="0" distR="0" simplePos="0" relativeHeight="251652608" behindDoc="1" locked="0" layoutInCell="1" allowOverlap="1" wp14:anchorId="55E80305" wp14:editId="52E73F6D">
                <wp:simplePos x="0" y="0"/>
                <wp:positionH relativeFrom="page">
                  <wp:posOffset>876300</wp:posOffset>
                </wp:positionH>
                <wp:positionV relativeFrom="paragraph">
                  <wp:posOffset>168910</wp:posOffset>
                </wp:positionV>
                <wp:extent cx="6217920" cy="192405"/>
                <wp:effectExtent l="0" t="0" r="0" b="0"/>
                <wp:wrapTopAndBottom/>
                <wp:docPr id="3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192405"/>
                        </a:xfrm>
                        <a:prstGeom prst="rect">
                          <a:avLst/>
                        </a:prstGeom>
                        <a:noFill/>
                        <a:ln w="6096">
                          <a:solidFill>
                            <a:srgbClr val="000000"/>
                          </a:solidFill>
                          <a:prstDash val="solid"/>
                          <a:miter lim="800000"/>
                          <a:headEnd/>
                          <a:tailEnd/>
                        </a:ln>
                      </wps:spPr>
                      <wps:txbx>
                        <w:txbxContent>
                          <w:p w14:paraId="24955396" w14:textId="77777777" w:rsidR="004B0A46" w:rsidRDefault="004B0A46" w:rsidP="004B0A46">
                            <w:pPr>
                              <w:spacing w:before="20"/>
                              <w:ind w:left="108"/>
                              <w:rPr>
                                <w:b/>
                              </w:rPr>
                            </w:pPr>
                            <w:r>
                              <w:rPr>
                                <w:b/>
                              </w:rPr>
                              <w:t>1. Oggetto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E80305" id="Text Box 19" o:spid="_x0000_s1027" type="#_x0000_t202" style="position:absolute;left:0;text-align:left;margin-left:69pt;margin-top:13.3pt;width:489.6pt;height:15.15pt;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" filled="f" strokeweight=".48pt">
                <v:textbox inset="0,0,0,0">
                  <w:txbxContent>
                    <w:p w14:paraId="24955396" w14:textId="77777777" w:rsidR="004B0A46" w:rsidRDefault="004B0A46" w:rsidP="004B0A46">
                      <w:pPr>
                        <w:spacing w:before="20"/>
                        <w:ind w:left="108"/>
                        <w:rPr>
                          <w:b/>
                        </w:rPr>
                      </w:pPr>
                      <w:r>
                        <w:rPr>
                          <w:b/>
                        </w:rPr>
                        <w:t>1. Oggetto</w:t>
                      </w:r>
                    </w:p>
                  </w:txbxContent>
                </v:textbox>
                <w10:wrap type="topAndBottom" anchorx="page"/>
              </v:shape>
            </w:pict>
          </mc:Fallback>
        </mc:AlternateContent>
      </w:r>
    </w:p>
    <w:p w14:paraId="546C1A9D" w14:textId="77777777" w:rsidR="00DF0955" w:rsidRPr="00BB1B5B" w:rsidRDefault="00DF0955" w:rsidP="004C1791">
      <w:pPr>
        <w:pStyle w:val="Nessunaspaziatura1"/>
        <w:ind w:left="0"/>
        <w:rPr>
          <w:rFonts w:ascii="Times New Roman" w:eastAsia="Times New Roman" w:hAnsi="Times New Roman"/>
          <w:bCs w:val="0"/>
          <w:lang w:eastAsia="it-IT" w:bidi="it-IT"/>
        </w:rPr>
      </w:pPr>
      <w:bookmarkStart w:id="8" w:name="_Hlk62123114"/>
      <w:bookmarkStart w:id="9" w:name="_Hlk62122925"/>
    </w:p>
    <w:p w14:paraId="21DE1E02" w14:textId="4A779E49" w:rsidR="00DC1C70" w:rsidRPr="00BB1B5B" w:rsidRDefault="004B0A46" w:rsidP="00FF71A4">
      <w:pPr>
        <w:pStyle w:val="Nessunaspaziatura1"/>
        <w:ind w:left="0"/>
        <w:jc w:val="left"/>
        <w:rPr>
          <w:rFonts w:ascii="Times New Roman" w:eastAsia="Times New Roman" w:hAnsi="Times New Roman"/>
          <w:bCs w:val="0"/>
          <w:lang w:eastAsia="it-IT" w:bidi="it-IT"/>
        </w:rPr>
      </w:pPr>
      <w:r w:rsidRPr="00BB1B5B">
        <w:rPr>
          <w:rFonts w:ascii="Times New Roman" w:eastAsia="Times New Roman" w:hAnsi="Times New Roman"/>
          <w:bCs w:val="0"/>
          <w:lang w:eastAsia="it-IT" w:bidi="it-IT"/>
        </w:rPr>
        <w:t xml:space="preserve">L’appalto ha per oggetto l’esecuzione di </w:t>
      </w:r>
      <w:r w:rsidR="00AE5C08" w:rsidRPr="00BB1B5B">
        <w:rPr>
          <w:rFonts w:ascii="Times New Roman" w:eastAsia="Times New Roman" w:hAnsi="Times New Roman"/>
          <w:bCs w:val="0"/>
          <w:lang w:eastAsia="it-IT" w:bidi="it-IT"/>
        </w:rPr>
        <w:t xml:space="preserve">tutti i lavori, le somministrazioni </w:t>
      </w:r>
      <w:r w:rsidR="004C1791" w:rsidRPr="00BB1B5B">
        <w:rPr>
          <w:rFonts w:ascii="Times New Roman" w:eastAsia="Times New Roman" w:hAnsi="Times New Roman"/>
          <w:bCs w:val="0"/>
          <w:lang w:eastAsia="it-IT" w:bidi="it-IT"/>
        </w:rPr>
        <w:t xml:space="preserve">di manodopera e di provviste necessari per </w:t>
      </w:r>
      <w:r w:rsidRPr="00BB1B5B">
        <w:rPr>
          <w:rFonts w:ascii="Times New Roman" w:eastAsia="Times New Roman" w:hAnsi="Times New Roman"/>
          <w:bCs w:val="0"/>
          <w:lang w:eastAsia="it-IT" w:bidi="it-IT"/>
        </w:rPr>
        <w:t xml:space="preserve">eseguire e dare completamente ultimate </w:t>
      </w:r>
      <w:r w:rsidR="00702455" w:rsidRPr="00BB1B5B">
        <w:rPr>
          <w:rFonts w:ascii="Times New Roman" w:eastAsia="Times New Roman" w:hAnsi="Times New Roman"/>
          <w:bCs w:val="0"/>
          <w:lang w:eastAsia="it-IT" w:bidi="it-IT"/>
        </w:rPr>
        <w:t xml:space="preserve">i lavori </w:t>
      </w:r>
      <w:r w:rsidR="00D05DED" w:rsidRPr="00BB1B5B">
        <w:rPr>
          <w:rFonts w:ascii="Times New Roman" w:eastAsia="Times New Roman" w:hAnsi="Times New Roman"/>
          <w:bCs w:val="0"/>
          <w:lang w:eastAsia="it-IT" w:bidi="it-IT"/>
        </w:rPr>
        <w:t xml:space="preserve"> </w:t>
      </w:r>
      <w:r w:rsidR="003A101A" w:rsidRPr="003A101A">
        <w:rPr>
          <w:rFonts w:ascii="Times New Roman" w:eastAsia="Times New Roman" w:hAnsi="Times New Roman"/>
          <w:bCs w:val="0"/>
          <w:lang w:eastAsia="it-IT" w:bidi="it-IT"/>
        </w:rPr>
        <w:t xml:space="preserve">di </w:t>
      </w:r>
      <w:r w:rsidR="00FF71A4">
        <w:rPr>
          <w:rFonts w:ascii="Times New Roman" w:eastAsia="Times New Roman" w:hAnsi="Times New Roman"/>
          <w:bCs w:val="0"/>
          <w:lang w:eastAsia="it-IT" w:bidi="it-IT"/>
        </w:rPr>
        <w:t xml:space="preserve">manutenzione straordinaria e messa in sicurezza della copertura presso la scuola secondaria “Mattei” di via Bizet 1 del Comune di Pioltello </w:t>
      </w:r>
    </w:p>
    <w:p w14:paraId="027F108C" w14:textId="14DE23ED" w:rsidR="00667666" w:rsidRPr="00BB1B5B" w:rsidRDefault="00DC1C70" w:rsidP="004C1791">
      <w:pPr>
        <w:pStyle w:val="Nessunaspaziatura1"/>
        <w:ind w:left="0"/>
        <w:rPr>
          <w:rFonts w:ascii="Times New Roman" w:eastAsia="Times New Roman" w:hAnsi="Times New Roman"/>
          <w:bCs w:val="0"/>
          <w:lang w:eastAsia="it-IT" w:bidi="it-IT"/>
        </w:rPr>
      </w:pPr>
      <w:r w:rsidRPr="00BB1B5B">
        <w:rPr>
          <w:rFonts w:ascii="Times New Roman" w:eastAsia="Times New Roman" w:hAnsi="Times New Roman"/>
          <w:bCs w:val="0"/>
          <w:lang w:eastAsia="it-IT" w:bidi="it-IT"/>
        </w:rPr>
        <w:t xml:space="preserve">Il </w:t>
      </w:r>
      <w:r w:rsidR="009E15BA">
        <w:rPr>
          <w:rFonts w:ascii="Times New Roman" w:eastAsia="Times New Roman" w:hAnsi="Times New Roman"/>
          <w:bCs w:val="0"/>
          <w:lang w:eastAsia="it-IT" w:bidi="it-IT"/>
        </w:rPr>
        <w:t>CPV</w:t>
      </w:r>
      <w:r w:rsidRPr="00BB1B5B">
        <w:rPr>
          <w:rFonts w:ascii="Times New Roman" w:eastAsia="Times New Roman" w:hAnsi="Times New Roman"/>
          <w:bCs w:val="0"/>
          <w:lang w:eastAsia="it-IT" w:bidi="it-IT"/>
        </w:rPr>
        <w:t xml:space="preserve"> è</w:t>
      </w:r>
      <w:r w:rsidR="00DF0955" w:rsidRPr="00BB1B5B">
        <w:rPr>
          <w:rFonts w:ascii="Times New Roman" w:eastAsia="Times New Roman" w:hAnsi="Times New Roman"/>
          <w:bCs w:val="0"/>
          <w:lang w:eastAsia="it-IT" w:bidi="it-IT"/>
        </w:rPr>
        <w:t>:</w:t>
      </w:r>
      <w:r w:rsidRPr="00BB1B5B">
        <w:rPr>
          <w:rFonts w:ascii="Times New Roman" w:eastAsia="Times New Roman" w:hAnsi="Times New Roman"/>
          <w:bCs w:val="0"/>
          <w:lang w:eastAsia="it-IT" w:bidi="it-IT"/>
        </w:rPr>
        <w:t xml:space="preserve"> </w:t>
      </w:r>
      <w:r w:rsidR="00FF71A4" w:rsidRPr="00AB1D1D">
        <w:rPr>
          <w:rFonts w:ascii="Liberation Sans" w:eastAsia="Times New Roman" w:hAnsi="Liberation Sans"/>
          <w:color w:val="000000"/>
          <w:sz w:val="20"/>
          <w:szCs w:val="20"/>
          <w:lang w:eastAsia="it-IT"/>
        </w:rPr>
        <w:t xml:space="preserve">45214220-8 </w:t>
      </w:r>
    </w:p>
    <w:p w14:paraId="1E6B9898" w14:textId="4CF5C664" w:rsidR="004B0A46" w:rsidRPr="00BB1B5B" w:rsidRDefault="004C1791" w:rsidP="004C1791">
      <w:pPr>
        <w:spacing w:line="235" w:lineRule="auto"/>
        <w:ind w:left="7"/>
        <w:jc w:val="both"/>
        <w:rPr>
          <w:bCs/>
          <w:sz w:val="22"/>
          <w:szCs w:val="22"/>
          <w:lang w:bidi="it-IT"/>
        </w:rPr>
      </w:pPr>
      <w:r w:rsidRPr="00BB1B5B">
        <w:rPr>
          <w:sz w:val="22"/>
          <w:szCs w:val="22"/>
        </w:rPr>
        <w:t xml:space="preserve">L’appalto è finanziato dall’Unione europea - </w:t>
      </w:r>
      <w:proofErr w:type="spellStart"/>
      <w:r w:rsidRPr="00BB1B5B">
        <w:rPr>
          <w:sz w:val="22"/>
          <w:szCs w:val="22"/>
        </w:rPr>
        <w:t>NextGenerationEU</w:t>
      </w:r>
      <w:proofErr w:type="spellEnd"/>
      <w:r w:rsidRPr="00BB1B5B">
        <w:rPr>
          <w:sz w:val="22"/>
          <w:szCs w:val="22"/>
        </w:rPr>
        <w:t xml:space="preserve"> con fondi PNRR secondo quanto sopra specificato </w:t>
      </w:r>
    </w:p>
    <w:bookmarkEnd w:id="8"/>
    <w:p w14:paraId="207006E9" w14:textId="77777777" w:rsidR="00970F5E" w:rsidRPr="00BB1B5B" w:rsidRDefault="00970F5E" w:rsidP="00970F5E">
      <w:pPr>
        <w:rPr>
          <w:sz w:val="22"/>
          <w:szCs w:val="22"/>
        </w:rPr>
      </w:pPr>
    </w:p>
    <w:p w14:paraId="52C0C188" w14:textId="555DB567" w:rsidR="004B0A46" w:rsidRPr="00BB1B5B" w:rsidRDefault="00AF7DA3" w:rsidP="00C663A4">
      <w:pPr>
        <w:pStyle w:val="Corpotesto"/>
        <w:tabs>
          <w:tab w:val="left" w:pos="821"/>
          <w:tab w:val="left" w:pos="5670"/>
          <w:tab w:val="left" w:pos="6096"/>
        </w:tabs>
        <w:spacing w:line="276" w:lineRule="auto"/>
        <w:rPr>
          <w:color w:val="000000"/>
          <w:spacing w:val="-1"/>
          <w:sz w:val="22"/>
          <w:szCs w:val="22"/>
        </w:rPr>
      </w:pPr>
      <w:r>
        <w:rPr>
          <w:sz w:val="22"/>
          <w:szCs w:val="22"/>
        </w:rPr>
        <w:t xml:space="preserve">I lavori sono meglio identificati e quantificati negli </w:t>
      </w:r>
      <w:r w:rsidR="004B0A46" w:rsidRPr="00BB1B5B">
        <w:rPr>
          <w:sz w:val="22"/>
          <w:szCs w:val="22"/>
        </w:rPr>
        <w:t xml:space="preserve">elaborati progettuali </w:t>
      </w:r>
      <w:r w:rsidR="008A55A4">
        <w:rPr>
          <w:sz w:val="22"/>
          <w:szCs w:val="22"/>
        </w:rPr>
        <w:t xml:space="preserve">in via di approvazione </w:t>
      </w:r>
      <w:r>
        <w:rPr>
          <w:sz w:val="22"/>
          <w:szCs w:val="22"/>
        </w:rPr>
        <w:t xml:space="preserve">che </w:t>
      </w:r>
      <w:r w:rsidR="004B0A46" w:rsidRPr="00BB1B5B">
        <w:rPr>
          <w:sz w:val="22"/>
          <w:szCs w:val="22"/>
        </w:rPr>
        <w:t>conterranno tutte le indicazioni necessarie alle quali si rinvia.</w:t>
      </w:r>
    </w:p>
    <w:bookmarkEnd w:id="9"/>
    <w:p w14:paraId="7A11F6E9" w14:textId="784117EE" w:rsidR="005960EB" w:rsidRPr="00BB1B5B" w:rsidRDefault="005960EB" w:rsidP="00C663A4">
      <w:pPr>
        <w:pStyle w:val="Corpotesto"/>
        <w:spacing w:before="1"/>
        <w:rPr>
          <w:sz w:val="22"/>
          <w:szCs w:val="22"/>
        </w:rPr>
      </w:pPr>
    </w:p>
    <w:p w14:paraId="5FC30E53" w14:textId="0AEEC6F2" w:rsidR="00B347AD" w:rsidRDefault="00B347AD" w:rsidP="00C663A4">
      <w:pPr>
        <w:pStyle w:val="Corpotesto"/>
        <w:spacing w:before="1"/>
        <w:rPr>
          <w:sz w:val="22"/>
          <w:szCs w:val="22"/>
        </w:rPr>
      </w:pPr>
      <w:r w:rsidRPr="00BB1B5B">
        <w:rPr>
          <w:sz w:val="22"/>
          <w:szCs w:val="22"/>
        </w:rPr>
        <w:t xml:space="preserve">Gli elaborati progettuali sono </w:t>
      </w:r>
      <w:r w:rsidR="00DC1C70" w:rsidRPr="00BB1B5B">
        <w:rPr>
          <w:sz w:val="22"/>
          <w:szCs w:val="22"/>
        </w:rPr>
        <w:t xml:space="preserve">stati affidati </w:t>
      </w:r>
      <w:proofErr w:type="spellStart"/>
      <w:r w:rsidR="00FF68B7">
        <w:rPr>
          <w:sz w:val="22"/>
          <w:szCs w:val="22"/>
        </w:rPr>
        <w:t>all</w:t>
      </w:r>
      <w:r w:rsidR="00FF71A4">
        <w:rPr>
          <w:sz w:val="22"/>
          <w:szCs w:val="22"/>
        </w:rPr>
        <w:t>’Ing</w:t>
      </w:r>
      <w:proofErr w:type="spellEnd"/>
      <w:r w:rsidR="00FF71A4">
        <w:rPr>
          <w:sz w:val="22"/>
          <w:szCs w:val="22"/>
        </w:rPr>
        <w:t xml:space="preserve">. Riccardo Marocchino con studio in via G. Matteotti n. 19 13048 </w:t>
      </w:r>
      <w:proofErr w:type="spellStart"/>
      <w:r w:rsidR="00FF71A4">
        <w:rPr>
          <w:sz w:val="22"/>
          <w:szCs w:val="22"/>
        </w:rPr>
        <w:t>Santhia’</w:t>
      </w:r>
      <w:proofErr w:type="spellEnd"/>
      <w:r w:rsidR="00FF71A4">
        <w:rPr>
          <w:sz w:val="22"/>
          <w:szCs w:val="22"/>
        </w:rPr>
        <w:t xml:space="preserve"> (VC) </w:t>
      </w:r>
    </w:p>
    <w:p w14:paraId="4AC624F4" w14:textId="77777777" w:rsidR="00FF68B7" w:rsidRPr="00BB1B5B" w:rsidRDefault="00FF68B7" w:rsidP="00C663A4">
      <w:pPr>
        <w:pStyle w:val="Corpotesto"/>
        <w:spacing w:before="1"/>
        <w:rPr>
          <w:sz w:val="22"/>
          <w:szCs w:val="22"/>
        </w:rPr>
      </w:pPr>
    </w:p>
    <w:p w14:paraId="2BD91965" w14:textId="3ACDF467" w:rsidR="004B0A46" w:rsidRDefault="004B0A46" w:rsidP="00C9448B">
      <w:pPr>
        <w:pStyle w:val="Corpotesto"/>
        <w:spacing w:before="1"/>
        <w:rPr>
          <w:sz w:val="22"/>
          <w:szCs w:val="22"/>
        </w:rPr>
      </w:pPr>
      <w:r w:rsidRPr="00BB1B5B">
        <w:rPr>
          <w:sz w:val="22"/>
          <w:szCs w:val="22"/>
        </w:rPr>
        <w:t xml:space="preserve">Il contratto sarà stipulato a </w:t>
      </w:r>
      <w:r w:rsidR="00FF71A4">
        <w:rPr>
          <w:sz w:val="22"/>
          <w:szCs w:val="22"/>
        </w:rPr>
        <w:t>corpo</w:t>
      </w:r>
      <w:r w:rsidR="003B40EF" w:rsidRPr="00BB1B5B">
        <w:rPr>
          <w:sz w:val="22"/>
          <w:szCs w:val="22"/>
        </w:rPr>
        <w:t xml:space="preserve"> </w:t>
      </w:r>
    </w:p>
    <w:p w14:paraId="2BB8A913" w14:textId="77777777" w:rsidR="00FF68B7" w:rsidRPr="00BB1B5B" w:rsidRDefault="00FF68B7" w:rsidP="00C9448B">
      <w:pPr>
        <w:pStyle w:val="Corpotesto"/>
        <w:spacing w:before="1"/>
        <w:rPr>
          <w:sz w:val="22"/>
          <w:szCs w:val="22"/>
        </w:rPr>
      </w:pPr>
    </w:p>
    <w:p w14:paraId="77BCFEA7" w14:textId="66AC7019" w:rsidR="004B0A46" w:rsidRPr="009E15BA" w:rsidRDefault="00FF71A4" w:rsidP="00C663A4">
      <w:pPr>
        <w:pStyle w:val="Corpotesto"/>
        <w:rPr>
          <w:sz w:val="18"/>
          <w:szCs w:val="18"/>
        </w:rPr>
      </w:pPr>
      <w:r>
        <w:rPr>
          <w:sz w:val="22"/>
          <w:szCs w:val="22"/>
        </w:rPr>
        <w:t>Ai fini della qualificazione ex art. 100 comma 4 del D.lgs. n. 36/2023</w:t>
      </w:r>
      <w:r w:rsidR="00F915A9">
        <w:rPr>
          <w:sz w:val="22"/>
          <w:szCs w:val="22"/>
        </w:rPr>
        <w:t xml:space="preserve"> si riepilogano di seguito le lavorazioni di cui si compone l’intervento con le relative categorie e classifiche ai sensi dell’articolo 2 comma 4 allegato II.12 D.lgs. n. 36/2023 e della tabella A – categorie di opere generali e specializzate nonché dell’articolo 12 DL 47/2014 convertito nella legge 80/2014: </w:t>
      </w:r>
    </w:p>
    <w:p w14:paraId="516B2ADC" w14:textId="77777777" w:rsidR="00ED2523" w:rsidRPr="009E15BA" w:rsidRDefault="00ED2523" w:rsidP="00C663A4">
      <w:pPr>
        <w:pStyle w:val="Corpotesto"/>
        <w:rPr>
          <w:sz w:val="18"/>
          <w:szCs w:val="18"/>
        </w:rPr>
      </w:pPr>
    </w:p>
    <w:tbl>
      <w:tblPr>
        <w:tblW w:w="7839" w:type="dxa"/>
        <w:tblInd w:w="49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60" w:type="dxa"/>
          <w:right w:w="60" w:type="dxa"/>
        </w:tblCellMar>
        <w:tblLook w:val="04A0" w:firstRow="1" w:lastRow="0" w:firstColumn="1" w:lastColumn="0" w:noHBand="0" w:noVBand="1"/>
      </w:tblPr>
      <w:tblGrid>
        <w:gridCol w:w="1230"/>
        <w:gridCol w:w="1803"/>
        <w:gridCol w:w="1049"/>
        <w:gridCol w:w="1401"/>
        <w:gridCol w:w="2356"/>
      </w:tblGrid>
      <w:tr w:rsidR="00F915A9" w:rsidRPr="009E15BA" w14:paraId="01C98465" w14:textId="4BDE4D25" w:rsidTr="00F915A9">
        <w:trPr>
          <w:trHeight w:val="1016"/>
        </w:trPr>
        <w:tc>
          <w:tcPr>
            <w:tcW w:w="1230" w:type="dxa"/>
            <w:shd w:val="clear" w:color="auto" w:fill="4F81BD"/>
            <w:tcMar>
              <w:top w:w="0" w:type="dxa"/>
              <w:left w:w="65" w:type="dxa"/>
              <w:bottom w:w="0" w:type="dxa"/>
              <w:right w:w="65" w:type="dxa"/>
            </w:tcMar>
            <w:vAlign w:val="center"/>
            <w:hideMark/>
          </w:tcPr>
          <w:p w14:paraId="28AF457D" w14:textId="6FA13CD8" w:rsidR="00F915A9" w:rsidRPr="009E15BA" w:rsidRDefault="00F915A9" w:rsidP="00C9448B">
            <w:pPr>
              <w:spacing w:line="276" w:lineRule="auto"/>
              <w:jc w:val="center"/>
              <w:rPr>
                <w:b/>
                <w:sz w:val="18"/>
                <w:szCs w:val="18"/>
              </w:rPr>
            </w:pPr>
            <w:bookmarkStart w:id="10" w:name="_Hlk121300115"/>
            <w:r w:rsidRPr="009E15BA">
              <w:rPr>
                <w:b/>
                <w:color w:val="FFFFFF"/>
                <w:sz w:val="18"/>
                <w:szCs w:val="18"/>
              </w:rPr>
              <w:t>Categoria</w:t>
            </w:r>
          </w:p>
        </w:tc>
        <w:tc>
          <w:tcPr>
            <w:tcW w:w="1803" w:type="dxa"/>
            <w:shd w:val="clear" w:color="auto" w:fill="4F81BD"/>
            <w:tcMar>
              <w:top w:w="0" w:type="dxa"/>
              <w:left w:w="65" w:type="dxa"/>
              <w:bottom w:w="0" w:type="dxa"/>
              <w:right w:w="65" w:type="dxa"/>
            </w:tcMar>
            <w:vAlign w:val="center"/>
            <w:hideMark/>
          </w:tcPr>
          <w:p w14:paraId="670997C9" w14:textId="77777777" w:rsidR="00F915A9" w:rsidRPr="009E15BA" w:rsidRDefault="00F915A9" w:rsidP="00C9448B">
            <w:pPr>
              <w:spacing w:line="276" w:lineRule="auto"/>
              <w:jc w:val="center"/>
              <w:rPr>
                <w:b/>
                <w:sz w:val="18"/>
                <w:szCs w:val="18"/>
              </w:rPr>
            </w:pPr>
            <w:r w:rsidRPr="009E15BA">
              <w:rPr>
                <w:b/>
                <w:color w:val="FFFFFF"/>
                <w:sz w:val="18"/>
                <w:szCs w:val="18"/>
              </w:rPr>
              <w:t>Descrizione</w:t>
            </w:r>
          </w:p>
        </w:tc>
        <w:tc>
          <w:tcPr>
            <w:tcW w:w="1049" w:type="dxa"/>
            <w:shd w:val="clear" w:color="auto" w:fill="4F81BD"/>
            <w:vAlign w:val="center"/>
          </w:tcPr>
          <w:p w14:paraId="44C254A0" w14:textId="55DD7430" w:rsidR="00F915A9" w:rsidRPr="009E15BA" w:rsidRDefault="00F915A9" w:rsidP="00C9448B">
            <w:pPr>
              <w:spacing w:line="276" w:lineRule="auto"/>
              <w:rPr>
                <w:b/>
                <w:color w:val="FFFFFF"/>
                <w:sz w:val="18"/>
                <w:szCs w:val="18"/>
              </w:rPr>
            </w:pPr>
            <w:r w:rsidRPr="009E15BA">
              <w:rPr>
                <w:b/>
                <w:color w:val="FFFFFF"/>
                <w:sz w:val="18"/>
                <w:szCs w:val="18"/>
              </w:rPr>
              <w:t>Classifica</w:t>
            </w:r>
          </w:p>
        </w:tc>
        <w:tc>
          <w:tcPr>
            <w:tcW w:w="1401" w:type="dxa"/>
            <w:shd w:val="clear" w:color="auto" w:fill="4F81BD"/>
            <w:tcMar>
              <w:top w:w="0" w:type="dxa"/>
              <w:left w:w="65" w:type="dxa"/>
              <w:bottom w:w="0" w:type="dxa"/>
              <w:right w:w="65" w:type="dxa"/>
            </w:tcMar>
            <w:vAlign w:val="center"/>
            <w:hideMark/>
          </w:tcPr>
          <w:p w14:paraId="7610EFE1" w14:textId="06E255CA" w:rsidR="00F915A9" w:rsidRPr="009E15BA" w:rsidRDefault="00F915A9" w:rsidP="00C9448B">
            <w:pPr>
              <w:spacing w:line="276" w:lineRule="auto"/>
              <w:jc w:val="center"/>
              <w:rPr>
                <w:b/>
                <w:color w:val="FFFFFF"/>
                <w:sz w:val="18"/>
                <w:szCs w:val="18"/>
              </w:rPr>
            </w:pPr>
            <w:r w:rsidRPr="009E15BA">
              <w:rPr>
                <w:b/>
                <w:color w:val="FFFFFF"/>
                <w:sz w:val="18"/>
                <w:szCs w:val="18"/>
              </w:rPr>
              <w:t>Importo (comprensivo degli oneri della sicurezza)</w:t>
            </w:r>
          </w:p>
          <w:p w14:paraId="02CF803B" w14:textId="1CA5F262" w:rsidR="00F915A9" w:rsidRPr="009E15BA" w:rsidRDefault="00F915A9" w:rsidP="00C9448B">
            <w:pPr>
              <w:spacing w:line="276" w:lineRule="auto"/>
              <w:jc w:val="center"/>
              <w:rPr>
                <w:b/>
                <w:color w:val="FFFFFF"/>
                <w:sz w:val="18"/>
                <w:szCs w:val="18"/>
              </w:rPr>
            </w:pPr>
          </w:p>
        </w:tc>
        <w:tc>
          <w:tcPr>
            <w:tcW w:w="2356" w:type="dxa"/>
            <w:shd w:val="clear" w:color="auto" w:fill="4F81BD"/>
          </w:tcPr>
          <w:p w14:paraId="2A425FB5" w14:textId="06364B42" w:rsidR="00F915A9" w:rsidRPr="009E15BA" w:rsidRDefault="00F915A9" w:rsidP="00C9448B">
            <w:pPr>
              <w:spacing w:line="276" w:lineRule="auto"/>
              <w:jc w:val="center"/>
              <w:rPr>
                <w:b/>
                <w:color w:val="FFFFFF"/>
                <w:sz w:val="18"/>
                <w:szCs w:val="18"/>
              </w:rPr>
            </w:pPr>
            <w:r w:rsidRPr="009E15BA">
              <w:rPr>
                <w:b/>
                <w:color w:val="FFFFFF"/>
                <w:sz w:val="18"/>
                <w:szCs w:val="18"/>
              </w:rPr>
              <w:t xml:space="preserve">Prevalente/scorporabile </w:t>
            </w:r>
          </w:p>
        </w:tc>
      </w:tr>
      <w:tr w:rsidR="00F915A9" w:rsidRPr="009E15BA" w14:paraId="10333DD7" w14:textId="4F5E5F5F" w:rsidTr="00F915A9">
        <w:trPr>
          <w:trHeight w:val="393"/>
        </w:trPr>
        <w:tc>
          <w:tcPr>
            <w:tcW w:w="1230" w:type="dxa"/>
            <w:tcMar>
              <w:top w:w="0" w:type="dxa"/>
              <w:left w:w="65" w:type="dxa"/>
              <w:bottom w:w="0" w:type="dxa"/>
              <w:right w:w="65" w:type="dxa"/>
            </w:tcMar>
            <w:vAlign w:val="center"/>
          </w:tcPr>
          <w:p w14:paraId="0057493B" w14:textId="64CCA108" w:rsidR="00F915A9" w:rsidRPr="009E15BA" w:rsidRDefault="00F915A9" w:rsidP="00C9448B">
            <w:pPr>
              <w:spacing w:line="276" w:lineRule="auto"/>
              <w:jc w:val="center"/>
              <w:rPr>
                <w:bCs/>
                <w:color w:val="000000"/>
                <w:sz w:val="18"/>
                <w:szCs w:val="18"/>
              </w:rPr>
            </w:pPr>
            <w:r w:rsidRPr="009E15BA">
              <w:rPr>
                <w:bCs/>
                <w:color w:val="000000"/>
                <w:sz w:val="18"/>
                <w:szCs w:val="18"/>
              </w:rPr>
              <w:t>OG</w:t>
            </w:r>
            <w:r>
              <w:rPr>
                <w:bCs/>
                <w:color w:val="000000"/>
                <w:sz w:val="18"/>
                <w:szCs w:val="18"/>
              </w:rPr>
              <w:t>1</w:t>
            </w:r>
          </w:p>
        </w:tc>
        <w:tc>
          <w:tcPr>
            <w:tcW w:w="1803" w:type="dxa"/>
            <w:tcMar>
              <w:top w:w="0" w:type="dxa"/>
              <w:left w:w="65" w:type="dxa"/>
              <w:bottom w:w="0" w:type="dxa"/>
              <w:right w:w="65" w:type="dxa"/>
            </w:tcMar>
            <w:vAlign w:val="center"/>
          </w:tcPr>
          <w:p w14:paraId="2FA11F1F" w14:textId="7EC34FB3" w:rsidR="00F915A9" w:rsidRPr="00F915A9" w:rsidRDefault="00F915A9" w:rsidP="00F915A9">
            <w:pPr>
              <w:spacing w:line="276" w:lineRule="auto"/>
              <w:jc w:val="center"/>
              <w:rPr>
                <w:bCs/>
                <w:color w:val="000000"/>
                <w:sz w:val="18"/>
                <w:szCs w:val="18"/>
              </w:rPr>
            </w:pPr>
            <w:r>
              <w:rPr>
                <w:bCs/>
                <w:color w:val="000000"/>
                <w:sz w:val="18"/>
                <w:szCs w:val="18"/>
              </w:rPr>
              <w:t xml:space="preserve">EDIFICI CIVILI E INDUSTRIALI </w:t>
            </w:r>
          </w:p>
        </w:tc>
        <w:tc>
          <w:tcPr>
            <w:tcW w:w="1049" w:type="dxa"/>
          </w:tcPr>
          <w:p w14:paraId="4F030469" w14:textId="77777777" w:rsidR="00F915A9" w:rsidRPr="009E15BA" w:rsidRDefault="00F915A9" w:rsidP="00C9448B">
            <w:pPr>
              <w:spacing w:line="276" w:lineRule="auto"/>
              <w:jc w:val="center"/>
              <w:rPr>
                <w:sz w:val="18"/>
                <w:szCs w:val="18"/>
              </w:rPr>
            </w:pPr>
          </w:p>
          <w:p w14:paraId="70612D19" w14:textId="77777777" w:rsidR="00F915A9" w:rsidRPr="009E15BA" w:rsidRDefault="00F915A9" w:rsidP="00C9448B">
            <w:pPr>
              <w:spacing w:line="276" w:lineRule="auto"/>
              <w:jc w:val="center"/>
              <w:rPr>
                <w:sz w:val="18"/>
                <w:szCs w:val="18"/>
              </w:rPr>
            </w:pPr>
          </w:p>
          <w:p w14:paraId="0D51A95E" w14:textId="3F13236B" w:rsidR="00F915A9" w:rsidRPr="009E15BA" w:rsidRDefault="00F915A9" w:rsidP="00C9448B">
            <w:pPr>
              <w:spacing w:line="276" w:lineRule="auto"/>
              <w:jc w:val="center"/>
              <w:rPr>
                <w:sz w:val="18"/>
                <w:szCs w:val="18"/>
              </w:rPr>
            </w:pPr>
            <w:r>
              <w:rPr>
                <w:sz w:val="18"/>
                <w:szCs w:val="18"/>
              </w:rPr>
              <w:t>I</w:t>
            </w:r>
          </w:p>
        </w:tc>
        <w:tc>
          <w:tcPr>
            <w:tcW w:w="1401" w:type="dxa"/>
            <w:tcMar>
              <w:top w:w="0" w:type="dxa"/>
              <w:left w:w="65" w:type="dxa"/>
              <w:bottom w:w="0" w:type="dxa"/>
              <w:right w:w="65" w:type="dxa"/>
            </w:tcMar>
            <w:vAlign w:val="center"/>
          </w:tcPr>
          <w:p w14:paraId="5333B510" w14:textId="538F3787" w:rsidR="00F915A9" w:rsidRPr="009E15BA" w:rsidRDefault="00AF7DA3" w:rsidP="00C9448B">
            <w:pPr>
              <w:spacing w:line="276" w:lineRule="auto"/>
              <w:jc w:val="center"/>
              <w:rPr>
                <w:sz w:val="18"/>
                <w:szCs w:val="18"/>
              </w:rPr>
            </w:pPr>
            <w:r>
              <w:rPr>
                <w:sz w:val="18"/>
                <w:szCs w:val="18"/>
              </w:rPr>
              <w:t>249.370,05</w:t>
            </w:r>
            <w:r w:rsidR="00F915A9">
              <w:rPr>
                <w:sz w:val="18"/>
                <w:szCs w:val="18"/>
              </w:rPr>
              <w:t xml:space="preserve"> </w:t>
            </w:r>
          </w:p>
        </w:tc>
        <w:tc>
          <w:tcPr>
            <w:tcW w:w="2356" w:type="dxa"/>
          </w:tcPr>
          <w:p w14:paraId="42E5ABC0" w14:textId="77777777" w:rsidR="00F915A9" w:rsidRPr="009E15BA" w:rsidRDefault="00F915A9" w:rsidP="00C9448B">
            <w:pPr>
              <w:spacing w:line="276" w:lineRule="auto"/>
              <w:jc w:val="center"/>
              <w:rPr>
                <w:sz w:val="18"/>
                <w:szCs w:val="18"/>
              </w:rPr>
            </w:pPr>
          </w:p>
          <w:p w14:paraId="51ECF2D6" w14:textId="77777777" w:rsidR="00F915A9" w:rsidRPr="009E15BA" w:rsidRDefault="00F915A9" w:rsidP="00C9448B">
            <w:pPr>
              <w:spacing w:line="276" w:lineRule="auto"/>
              <w:jc w:val="center"/>
              <w:rPr>
                <w:sz w:val="18"/>
                <w:szCs w:val="18"/>
              </w:rPr>
            </w:pPr>
          </w:p>
          <w:p w14:paraId="727D9753" w14:textId="7FFAC1E2" w:rsidR="00F915A9" w:rsidRPr="009E15BA" w:rsidRDefault="00F915A9" w:rsidP="00C9448B">
            <w:pPr>
              <w:spacing w:line="276" w:lineRule="auto"/>
              <w:jc w:val="center"/>
              <w:rPr>
                <w:sz w:val="18"/>
                <w:szCs w:val="18"/>
              </w:rPr>
            </w:pPr>
            <w:r w:rsidRPr="009E15BA">
              <w:rPr>
                <w:sz w:val="18"/>
                <w:szCs w:val="18"/>
              </w:rPr>
              <w:t xml:space="preserve">Prevalente </w:t>
            </w:r>
          </w:p>
        </w:tc>
      </w:tr>
      <w:tr w:rsidR="00F915A9" w:rsidRPr="009E15BA" w14:paraId="46460B80" w14:textId="77777777" w:rsidTr="00F915A9">
        <w:trPr>
          <w:trHeight w:val="393"/>
        </w:trPr>
        <w:tc>
          <w:tcPr>
            <w:tcW w:w="1230" w:type="dxa"/>
            <w:tcMar>
              <w:top w:w="0" w:type="dxa"/>
              <w:left w:w="65" w:type="dxa"/>
              <w:bottom w:w="0" w:type="dxa"/>
              <w:right w:w="65" w:type="dxa"/>
            </w:tcMar>
            <w:vAlign w:val="center"/>
          </w:tcPr>
          <w:p w14:paraId="05C63FBA" w14:textId="3CBFEA9B" w:rsidR="00F915A9" w:rsidRPr="009E15BA" w:rsidRDefault="00F915A9" w:rsidP="00C9448B">
            <w:pPr>
              <w:spacing w:line="276" w:lineRule="auto"/>
              <w:jc w:val="center"/>
              <w:rPr>
                <w:bCs/>
                <w:color w:val="000000"/>
                <w:sz w:val="18"/>
                <w:szCs w:val="18"/>
              </w:rPr>
            </w:pPr>
            <w:r w:rsidRPr="009E15BA">
              <w:rPr>
                <w:bCs/>
                <w:color w:val="000000"/>
                <w:sz w:val="18"/>
                <w:szCs w:val="18"/>
              </w:rPr>
              <w:t xml:space="preserve">Totale complessivo </w:t>
            </w:r>
          </w:p>
        </w:tc>
        <w:tc>
          <w:tcPr>
            <w:tcW w:w="1803" w:type="dxa"/>
            <w:tcMar>
              <w:top w:w="0" w:type="dxa"/>
              <w:left w:w="65" w:type="dxa"/>
              <w:bottom w:w="0" w:type="dxa"/>
              <w:right w:w="65" w:type="dxa"/>
            </w:tcMar>
            <w:vAlign w:val="center"/>
          </w:tcPr>
          <w:p w14:paraId="21876DBB" w14:textId="77777777" w:rsidR="00F915A9" w:rsidRPr="00F915A9" w:rsidRDefault="00F915A9" w:rsidP="00F915A9">
            <w:pPr>
              <w:spacing w:line="276" w:lineRule="auto"/>
              <w:jc w:val="center"/>
              <w:rPr>
                <w:bCs/>
                <w:color w:val="000000"/>
                <w:sz w:val="18"/>
                <w:szCs w:val="18"/>
              </w:rPr>
            </w:pPr>
          </w:p>
        </w:tc>
        <w:tc>
          <w:tcPr>
            <w:tcW w:w="1049" w:type="dxa"/>
          </w:tcPr>
          <w:p w14:paraId="006DA7F0" w14:textId="77777777" w:rsidR="00F915A9" w:rsidRPr="009E15BA" w:rsidRDefault="00F915A9" w:rsidP="00C9448B">
            <w:pPr>
              <w:spacing w:line="276" w:lineRule="auto"/>
              <w:jc w:val="center"/>
              <w:rPr>
                <w:sz w:val="18"/>
                <w:szCs w:val="18"/>
              </w:rPr>
            </w:pPr>
          </w:p>
        </w:tc>
        <w:tc>
          <w:tcPr>
            <w:tcW w:w="1401" w:type="dxa"/>
            <w:tcMar>
              <w:top w:w="0" w:type="dxa"/>
              <w:left w:w="65" w:type="dxa"/>
              <w:bottom w:w="0" w:type="dxa"/>
              <w:right w:w="65" w:type="dxa"/>
            </w:tcMar>
            <w:vAlign w:val="center"/>
          </w:tcPr>
          <w:p w14:paraId="63896A62" w14:textId="72BBFDE3" w:rsidR="00F915A9" w:rsidRPr="009E15BA" w:rsidRDefault="00AF7DA3" w:rsidP="00F915A9">
            <w:pPr>
              <w:pStyle w:val="western"/>
              <w:spacing w:line="220" w:lineRule="atLeast"/>
              <w:jc w:val="center"/>
              <w:rPr>
                <w:sz w:val="18"/>
                <w:szCs w:val="18"/>
              </w:rPr>
            </w:pPr>
            <w:r>
              <w:rPr>
                <w:sz w:val="18"/>
                <w:szCs w:val="18"/>
              </w:rPr>
              <w:t>249.370,05</w:t>
            </w:r>
          </w:p>
        </w:tc>
        <w:tc>
          <w:tcPr>
            <w:tcW w:w="2356" w:type="dxa"/>
          </w:tcPr>
          <w:p w14:paraId="082D208A" w14:textId="77777777" w:rsidR="00F915A9" w:rsidRPr="009E15BA" w:rsidRDefault="00F915A9" w:rsidP="00C9448B">
            <w:pPr>
              <w:spacing w:line="276" w:lineRule="auto"/>
              <w:jc w:val="center"/>
              <w:rPr>
                <w:sz w:val="18"/>
                <w:szCs w:val="18"/>
              </w:rPr>
            </w:pPr>
          </w:p>
        </w:tc>
      </w:tr>
      <w:bookmarkEnd w:id="10"/>
    </w:tbl>
    <w:p w14:paraId="3D7455D3" w14:textId="77777777" w:rsidR="000F42F3" w:rsidRPr="009E15BA" w:rsidRDefault="000F42F3" w:rsidP="005960EB">
      <w:pPr>
        <w:pStyle w:val="Corpotesto"/>
        <w:spacing w:before="1"/>
        <w:rPr>
          <w:bCs/>
          <w:sz w:val="18"/>
          <w:szCs w:val="18"/>
          <w:lang w:bidi="it-IT"/>
        </w:rPr>
      </w:pPr>
    </w:p>
    <w:p w14:paraId="2C6D382F" w14:textId="6E58EAEF" w:rsidR="004B0A46" w:rsidRPr="00BB1B5B" w:rsidRDefault="008B0CEE" w:rsidP="005960EB">
      <w:pPr>
        <w:pStyle w:val="Corpotesto"/>
        <w:spacing w:before="1"/>
        <w:rPr>
          <w:bCs/>
          <w:sz w:val="22"/>
          <w:szCs w:val="22"/>
          <w:lang w:bidi="it-IT"/>
        </w:rPr>
      </w:pPr>
      <w:r w:rsidRPr="00BB1B5B">
        <w:rPr>
          <w:noProof/>
          <w:sz w:val="22"/>
          <w:szCs w:val="22"/>
          <w:lang w:bidi="it-IT"/>
        </w:rPr>
        <w:lastRenderedPageBreak/>
        <mc:AlternateContent>
          <mc:Choice Requires="wps">
            <w:drawing>
              <wp:anchor distT="0" distB="0" distL="0" distR="0" simplePos="0" relativeHeight="251653632" behindDoc="1" locked="0" layoutInCell="1" allowOverlap="1" wp14:anchorId="40C8C856" wp14:editId="60955DDD">
                <wp:simplePos x="0" y="0"/>
                <wp:positionH relativeFrom="page">
                  <wp:posOffset>876300</wp:posOffset>
                </wp:positionH>
                <wp:positionV relativeFrom="paragraph">
                  <wp:posOffset>182245</wp:posOffset>
                </wp:positionV>
                <wp:extent cx="6217920" cy="193675"/>
                <wp:effectExtent l="0" t="0" r="0" b="0"/>
                <wp:wrapTopAndBottom/>
                <wp:docPr id="3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193675"/>
                        </a:xfrm>
                        <a:prstGeom prst="rect">
                          <a:avLst/>
                        </a:prstGeom>
                        <a:noFill/>
                        <a:ln w="6096">
                          <a:solidFill>
                            <a:srgbClr val="000000"/>
                          </a:solidFill>
                          <a:prstDash val="solid"/>
                          <a:miter lim="800000"/>
                          <a:headEnd/>
                          <a:tailEnd/>
                        </a:ln>
                      </wps:spPr>
                      <wps:txbx>
                        <w:txbxContent>
                          <w:p w14:paraId="18F7E88C" w14:textId="77777777" w:rsidR="004B0A46" w:rsidRDefault="004B0A46" w:rsidP="004B0A46">
                            <w:pPr>
                              <w:spacing w:before="20"/>
                              <w:ind w:left="108"/>
                              <w:rPr>
                                <w:b/>
                              </w:rPr>
                            </w:pPr>
                            <w:r>
                              <w:rPr>
                                <w:b/>
                              </w:rPr>
                              <w:t>2. Durata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8C856" id="Text Box 18" o:spid="_x0000_s1028" type="#_x0000_t202" style="position:absolute;left:0;text-align:left;margin-left:69pt;margin-top:14.35pt;width:489.6pt;height:15.25pt;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" filled="f" strokeweight=".48pt">
                <v:textbox inset="0,0,0,0">
                  <w:txbxContent>
                    <w:p w14:paraId="18F7E88C" w14:textId="77777777" w:rsidR="004B0A46" w:rsidRDefault="004B0A46" w:rsidP="004B0A46">
                      <w:pPr>
                        <w:spacing w:before="20"/>
                        <w:ind w:left="108"/>
                        <w:rPr>
                          <w:b/>
                        </w:rPr>
                      </w:pPr>
                      <w:r>
                        <w:rPr>
                          <w:b/>
                        </w:rPr>
                        <w:t>2. Durata</w:t>
                      </w:r>
                    </w:p>
                  </w:txbxContent>
                </v:textbox>
                <w10:wrap type="topAndBottom" anchorx="page"/>
              </v:shape>
            </w:pict>
          </mc:Fallback>
        </mc:AlternateContent>
      </w:r>
    </w:p>
    <w:p w14:paraId="4738C53B" w14:textId="77777777" w:rsidR="000F42F3" w:rsidRPr="00BB1B5B" w:rsidRDefault="000F42F3" w:rsidP="00C663A4">
      <w:pPr>
        <w:pStyle w:val="Nessunaspaziatura1"/>
        <w:ind w:left="0"/>
        <w:rPr>
          <w:rFonts w:ascii="Times New Roman" w:eastAsia="Times New Roman" w:hAnsi="Times New Roman"/>
          <w:bCs w:val="0"/>
          <w:lang w:eastAsia="it-IT" w:bidi="it-IT"/>
        </w:rPr>
      </w:pPr>
    </w:p>
    <w:p w14:paraId="75113CD6" w14:textId="44FB1063" w:rsidR="004B0A46" w:rsidRDefault="004B0A46" w:rsidP="00C663A4">
      <w:pPr>
        <w:pStyle w:val="Nessunaspaziatura1"/>
        <w:ind w:left="0"/>
        <w:rPr>
          <w:rFonts w:ascii="Times New Roman" w:eastAsia="Times New Roman" w:hAnsi="Times New Roman"/>
          <w:bCs w:val="0"/>
          <w:lang w:eastAsia="it-IT" w:bidi="it-IT"/>
        </w:rPr>
      </w:pPr>
      <w:r w:rsidRPr="00BB1B5B">
        <w:rPr>
          <w:rFonts w:ascii="Times New Roman" w:eastAsia="Times New Roman" w:hAnsi="Times New Roman"/>
          <w:bCs w:val="0"/>
          <w:lang w:eastAsia="it-IT" w:bidi="it-IT"/>
        </w:rPr>
        <w:t xml:space="preserve">Il termine per l’esecuzione dei lavori </w:t>
      </w:r>
      <w:proofErr w:type="gramStart"/>
      <w:r w:rsidRPr="00BB1B5B">
        <w:rPr>
          <w:rFonts w:ascii="Times New Roman" w:eastAsia="Times New Roman" w:hAnsi="Times New Roman"/>
          <w:bCs w:val="0"/>
          <w:lang w:eastAsia="it-IT" w:bidi="it-IT"/>
        </w:rPr>
        <w:t>è</w:t>
      </w:r>
      <w:r w:rsidR="008A55A4">
        <w:rPr>
          <w:rFonts w:ascii="Times New Roman" w:eastAsia="Times New Roman" w:hAnsi="Times New Roman"/>
          <w:bCs w:val="0"/>
          <w:lang w:eastAsia="it-IT" w:bidi="it-IT"/>
        </w:rPr>
        <w:t xml:space="preserve"> stimata</w:t>
      </w:r>
      <w:proofErr w:type="gramEnd"/>
      <w:r w:rsidR="008A55A4">
        <w:rPr>
          <w:rFonts w:ascii="Times New Roman" w:eastAsia="Times New Roman" w:hAnsi="Times New Roman"/>
          <w:bCs w:val="0"/>
          <w:lang w:eastAsia="it-IT" w:bidi="it-IT"/>
        </w:rPr>
        <w:t xml:space="preserve"> in </w:t>
      </w:r>
      <w:r w:rsidR="00FF68B7">
        <w:rPr>
          <w:rFonts w:ascii="Times New Roman" w:eastAsia="Times New Roman" w:hAnsi="Times New Roman"/>
          <w:bCs w:val="0"/>
          <w:lang w:eastAsia="it-IT" w:bidi="it-IT"/>
        </w:rPr>
        <w:t xml:space="preserve">circa </w:t>
      </w:r>
      <w:r w:rsidR="00F915A9">
        <w:rPr>
          <w:rFonts w:ascii="Times New Roman" w:eastAsia="Times New Roman" w:hAnsi="Times New Roman"/>
          <w:bCs w:val="0"/>
          <w:lang w:eastAsia="it-IT" w:bidi="it-IT"/>
        </w:rPr>
        <w:t>90</w:t>
      </w:r>
      <w:r w:rsidR="00FF68B7">
        <w:rPr>
          <w:rFonts w:ascii="Times New Roman" w:eastAsia="Times New Roman" w:hAnsi="Times New Roman"/>
          <w:bCs w:val="0"/>
          <w:lang w:eastAsia="it-IT" w:bidi="it-IT"/>
        </w:rPr>
        <w:t xml:space="preserve"> </w:t>
      </w:r>
      <w:r w:rsidRPr="00BB1B5B">
        <w:rPr>
          <w:rFonts w:ascii="Times New Roman" w:eastAsia="Times New Roman" w:hAnsi="Times New Roman"/>
          <w:lang w:eastAsia="it-IT" w:bidi="it-IT"/>
        </w:rPr>
        <w:t>giorni</w:t>
      </w:r>
      <w:r w:rsidRPr="00BB1B5B">
        <w:rPr>
          <w:rFonts w:ascii="Times New Roman" w:eastAsia="Times New Roman" w:hAnsi="Times New Roman"/>
          <w:bCs w:val="0"/>
          <w:lang w:eastAsia="it-IT" w:bidi="it-IT"/>
        </w:rPr>
        <w:t xml:space="preserve"> naturali e consecutivi dalla data del verbale di consegna dei lavori</w:t>
      </w:r>
      <w:r w:rsidR="00E34C82" w:rsidRPr="00BB1B5B">
        <w:rPr>
          <w:rFonts w:ascii="Times New Roman" w:eastAsia="Times New Roman" w:hAnsi="Times New Roman"/>
          <w:bCs w:val="0"/>
          <w:lang w:eastAsia="it-IT" w:bidi="it-IT"/>
        </w:rPr>
        <w:t xml:space="preserve"> </w:t>
      </w:r>
      <w:r w:rsidR="00C9645B" w:rsidRPr="00BB1B5B">
        <w:rPr>
          <w:rFonts w:ascii="Times New Roman" w:eastAsia="Times New Roman" w:hAnsi="Times New Roman"/>
          <w:bCs w:val="0"/>
          <w:lang w:eastAsia="it-IT" w:bidi="it-IT"/>
        </w:rPr>
        <w:t xml:space="preserve">. </w:t>
      </w:r>
    </w:p>
    <w:p w14:paraId="6EF5F678" w14:textId="77777777" w:rsidR="00856B82" w:rsidRDefault="00856B82" w:rsidP="00C663A4">
      <w:pPr>
        <w:pStyle w:val="Nessunaspaziatura1"/>
        <w:ind w:left="0"/>
        <w:rPr>
          <w:rFonts w:ascii="Times New Roman" w:eastAsia="Times New Roman" w:hAnsi="Times New Roman"/>
          <w:bCs w:val="0"/>
          <w:lang w:eastAsia="it-IT" w:bidi="it-IT"/>
        </w:rPr>
      </w:pPr>
    </w:p>
    <w:p w14:paraId="4E4B1A34" w14:textId="6ABC4EEA" w:rsidR="00856B82" w:rsidRPr="00BB1B5B" w:rsidRDefault="00856B82" w:rsidP="00C663A4">
      <w:pPr>
        <w:pStyle w:val="Nessunaspaziatura1"/>
        <w:ind w:left="0"/>
        <w:rPr>
          <w:rFonts w:ascii="Times New Roman" w:hAnsi="Times New Roman"/>
          <w:b/>
          <w:u w:val="single"/>
        </w:rPr>
      </w:pPr>
      <w:proofErr w:type="gramStart"/>
      <w:r>
        <w:rPr>
          <w:rFonts w:ascii="Times New Roman" w:eastAsia="Times New Roman" w:hAnsi="Times New Roman"/>
          <w:bCs w:val="0"/>
          <w:lang w:eastAsia="it-IT" w:bidi="it-IT"/>
        </w:rPr>
        <w:t>E’</w:t>
      </w:r>
      <w:proofErr w:type="gramEnd"/>
      <w:r>
        <w:rPr>
          <w:rFonts w:ascii="Times New Roman" w:eastAsia="Times New Roman" w:hAnsi="Times New Roman"/>
          <w:bCs w:val="0"/>
          <w:lang w:eastAsia="it-IT" w:bidi="it-IT"/>
        </w:rPr>
        <w:t xml:space="preserve"> facoltà del Comune </w:t>
      </w:r>
      <w:r w:rsidR="00F03F52">
        <w:rPr>
          <w:rFonts w:ascii="Times New Roman" w:eastAsia="Times New Roman" w:hAnsi="Times New Roman"/>
          <w:bCs w:val="0"/>
          <w:lang w:eastAsia="it-IT" w:bidi="it-IT"/>
        </w:rPr>
        <w:t>in nome e per conto del quale la procedura è attivata procedere in via d’urgenza all’esecuzione del contratto, anche nelle more della verifica dei requisiti, ai sensi dell’articolo 8 comma 1 lettera a) del DL 76/2020 convertito con modificazione nella legge 120/2020</w:t>
      </w:r>
    </w:p>
    <w:p w14:paraId="3157CECF" w14:textId="398AAB7C" w:rsidR="004B0A46" w:rsidRPr="00BB1B5B" w:rsidRDefault="008B0CEE" w:rsidP="001066FB">
      <w:pPr>
        <w:spacing w:before="20"/>
        <w:ind w:left="108"/>
        <w:rPr>
          <w:b/>
          <w:sz w:val="22"/>
          <w:szCs w:val="22"/>
        </w:rPr>
      </w:pPr>
      <w:r w:rsidRPr="00BB1B5B">
        <w:rPr>
          <w:b/>
          <w:noProof/>
          <w:sz w:val="22"/>
          <w:szCs w:val="22"/>
        </w:rPr>
        <mc:AlternateContent>
          <mc:Choice Requires="wps">
            <w:drawing>
              <wp:anchor distT="0" distB="0" distL="0" distR="0" simplePos="0" relativeHeight="251654656" behindDoc="1" locked="0" layoutInCell="1" allowOverlap="1" wp14:anchorId="71BA5CD6" wp14:editId="7B279BA3">
                <wp:simplePos x="0" y="0"/>
                <wp:positionH relativeFrom="page">
                  <wp:posOffset>876300</wp:posOffset>
                </wp:positionH>
                <wp:positionV relativeFrom="paragraph">
                  <wp:posOffset>211455</wp:posOffset>
                </wp:positionV>
                <wp:extent cx="6217920" cy="193675"/>
                <wp:effectExtent l="0" t="0" r="0" b="0"/>
                <wp:wrapTopAndBottom/>
                <wp:docPr id="3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193675"/>
                        </a:xfrm>
                        <a:prstGeom prst="rect">
                          <a:avLst/>
                        </a:prstGeom>
                        <a:noFill/>
                        <a:ln w="6096">
                          <a:solidFill>
                            <a:srgbClr val="000000"/>
                          </a:solidFill>
                          <a:prstDash val="solid"/>
                          <a:miter lim="800000"/>
                          <a:headEnd/>
                          <a:tailEnd/>
                        </a:ln>
                      </wps:spPr>
                      <wps:txbx>
                        <w:txbxContent>
                          <w:p w14:paraId="2FC66B07" w14:textId="77777777" w:rsidR="004B0A46" w:rsidRDefault="004B0A46" w:rsidP="004B0A46">
                            <w:pPr>
                              <w:spacing w:before="20"/>
                              <w:ind w:left="108"/>
                              <w:rPr>
                                <w:b/>
                              </w:rPr>
                            </w:pPr>
                            <w:r>
                              <w:rPr>
                                <w:b/>
                              </w:rPr>
                              <w:t>3. Dimensionamento stimato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A5CD6" id="Text Box 17" o:spid="_x0000_s1029" type="#_x0000_t202" style="position:absolute;left:0;text-align:left;margin-left:69pt;margin-top:16.65pt;width:489.6pt;height:15.25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" filled="f" strokeweight=".48pt">
                <v:textbox inset="0,0,0,0">
                  <w:txbxContent>
                    <w:p w14:paraId="2FC66B07" w14:textId="77777777" w:rsidR="004B0A46" w:rsidRDefault="004B0A46" w:rsidP="004B0A46">
                      <w:pPr>
                        <w:spacing w:before="20"/>
                        <w:ind w:left="108"/>
                        <w:rPr>
                          <w:b/>
                        </w:rPr>
                      </w:pPr>
                      <w:r>
                        <w:rPr>
                          <w:b/>
                        </w:rPr>
                        <w:t>3. Dimensionamento stimato</w:t>
                      </w:r>
                    </w:p>
                  </w:txbxContent>
                </v:textbox>
                <w10:wrap type="topAndBottom" anchorx="page"/>
              </v:shape>
            </w:pict>
          </mc:Fallback>
        </mc:AlternateContent>
      </w:r>
    </w:p>
    <w:p w14:paraId="709E3E3F" w14:textId="77777777" w:rsidR="00E34C82" w:rsidRPr="00BB1B5B" w:rsidRDefault="00E34C82" w:rsidP="00C663A4">
      <w:pPr>
        <w:pStyle w:val="Nessunaspaziatura1"/>
        <w:ind w:left="0"/>
        <w:rPr>
          <w:rFonts w:ascii="Times New Roman" w:hAnsi="Times New Roman"/>
        </w:rPr>
      </w:pPr>
    </w:p>
    <w:p w14:paraId="66402857" w14:textId="77777777" w:rsidR="00A72987" w:rsidRDefault="004B0A46" w:rsidP="00C663A4">
      <w:pPr>
        <w:pStyle w:val="Nessunaspaziatura1"/>
        <w:ind w:left="0"/>
        <w:rPr>
          <w:rFonts w:ascii="Times New Roman" w:hAnsi="Times New Roman"/>
        </w:rPr>
      </w:pPr>
      <w:r w:rsidRPr="00BB1B5B">
        <w:rPr>
          <w:rFonts w:ascii="Times New Roman" w:hAnsi="Times New Roman"/>
        </w:rPr>
        <w:t xml:space="preserve">L’importo complessivo </w:t>
      </w:r>
      <w:r w:rsidR="00A72987">
        <w:rPr>
          <w:rFonts w:ascii="Times New Roman" w:hAnsi="Times New Roman"/>
        </w:rPr>
        <w:t xml:space="preserve">dell’appalto , compresi i costi della sicurezza e i costi della manodopera </w:t>
      </w:r>
      <w:r w:rsidRPr="00BB1B5B">
        <w:rPr>
          <w:rFonts w:ascii="Times New Roman" w:hAnsi="Times New Roman"/>
        </w:rPr>
        <w:t xml:space="preserve"> </w:t>
      </w:r>
      <w:r w:rsidR="00A72987">
        <w:rPr>
          <w:rFonts w:ascii="Times New Roman" w:hAnsi="Times New Roman"/>
        </w:rPr>
        <w:t xml:space="preserve">ammonta ad euro </w:t>
      </w:r>
      <w:r w:rsidR="00AF7DA3">
        <w:rPr>
          <w:rFonts w:ascii="Times New Roman" w:hAnsi="Times New Roman"/>
        </w:rPr>
        <w:t xml:space="preserve">249.370,05  </w:t>
      </w:r>
      <w:r w:rsidR="00970F5E" w:rsidRPr="00BB1B5B">
        <w:rPr>
          <w:rFonts w:ascii="Times New Roman" w:hAnsi="Times New Roman"/>
          <w:b/>
          <w:bCs w:val="0"/>
        </w:rPr>
        <w:t xml:space="preserve"> </w:t>
      </w:r>
      <w:r w:rsidRPr="00BB1B5B">
        <w:rPr>
          <w:rFonts w:ascii="Times New Roman" w:hAnsi="Times New Roman"/>
        </w:rPr>
        <w:t>di cui</w:t>
      </w:r>
      <w:r w:rsidR="00A72987">
        <w:rPr>
          <w:rFonts w:ascii="Times New Roman" w:hAnsi="Times New Roman"/>
        </w:rPr>
        <w:t xml:space="preserve">: </w:t>
      </w:r>
    </w:p>
    <w:p w14:paraId="4A1BBAB4" w14:textId="77777777" w:rsidR="00A72987" w:rsidRDefault="00A72987" w:rsidP="00C663A4">
      <w:pPr>
        <w:pStyle w:val="Nessunaspaziatura1"/>
        <w:ind w:left="0"/>
        <w:rPr>
          <w:rFonts w:ascii="Times New Roman" w:hAnsi="Times New Roman"/>
        </w:rPr>
      </w:pPr>
    </w:p>
    <w:p w14:paraId="4048ED3D" w14:textId="3A82D8AC" w:rsidR="00A72987" w:rsidRDefault="004B0A46" w:rsidP="00C663A4">
      <w:pPr>
        <w:pStyle w:val="Nessunaspaziatura1"/>
        <w:ind w:left="0"/>
        <w:rPr>
          <w:rFonts w:ascii="Times New Roman" w:hAnsi="Times New Roman"/>
        </w:rPr>
      </w:pPr>
      <w:r w:rsidRPr="00BB1B5B">
        <w:rPr>
          <w:rFonts w:ascii="Times New Roman" w:hAnsi="Times New Roman"/>
        </w:rPr>
        <w:t>euro</w:t>
      </w:r>
      <w:r w:rsidR="00667666" w:rsidRPr="00BB1B5B">
        <w:rPr>
          <w:rFonts w:ascii="Times New Roman" w:hAnsi="Times New Roman"/>
        </w:rPr>
        <w:t xml:space="preserve"> </w:t>
      </w:r>
      <w:r w:rsidR="00A72987">
        <w:rPr>
          <w:rFonts w:ascii="Times New Roman" w:hAnsi="Times New Roman"/>
        </w:rPr>
        <w:t xml:space="preserve">231.491,20 per lavori comprensivi di euro </w:t>
      </w:r>
      <w:r w:rsidR="00A72987" w:rsidRPr="00AB1D1D">
        <w:rPr>
          <w:rFonts w:ascii="Times New Roman" w:hAnsi="Times New Roman"/>
        </w:rPr>
        <w:t>59.220,03</w:t>
      </w:r>
      <w:r w:rsidR="00A72987">
        <w:rPr>
          <w:rFonts w:ascii="Times New Roman" w:hAnsi="Times New Roman"/>
        </w:rPr>
        <w:t xml:space="preserve"> per costi stimati della manodopera</w:t>
      </w:r>
      <w:r w:rsidR="0029731D">
        <w:rPr>
          <w:rFonts w:ascii="Times New Roman" w:hAnsi="Times New Roman"/>
        </w:rPr>
        <w:t>.</w:t>
      </w:r>
      <w:r w:rsidR="00A72987">
        <w:rPr>
          <w:rFonts w:ascii="Times New Roman" w:hAnsi="Times New Roman"/>
        </w:rPr>
        <w:t xml:space="preserve"> </w:t>
      </w:r>
    </w:p>
    <w:p w14:paraId="40AECBD7" w14:textId="71D95AF2" w:rsidR="004B0A46" w:rsidRDefault="00A72987" w:rsidP="00C663A4">
      <w:pPr>
        <w:pStyle w:val="Nessunaspaziatura1"/>
        <w:ind w:left="0"/>
        <w:rPr>
          <w:rFonts w:ascii="Times New Roman" w:hAnsi="Times New Roman"/>
        </w:rPr>
      </w:pPr>
      <w:r>
        <w:rPr>
          <w:rFonts w:ascii="Times New Roman" w:hAnsi="Times New Roman"/>
        </w:rPr>
        <w:t xml:space="preserve">euro </w:t>
      </w:r>
      <w:r w:rsidR="00AF7DA3">
        <w:rPr>
          <w:rFonts w:ascii="Times New Roman" w:hAnsi="Times New Roman"/>
        </w:rPr>
        <w:t xml:space="preserve">17.878,85 </w:t>
      </w:r>
      <w:r w:rsidR="004B0A46" w:rsidRPr="00BB1B5B">
        <w:rPr>
          <w:rFonts w:ascii="Times New Roman" w:hAnsi="Times New Roman"/>
        </w:rPr>
        <w:t>quali oneri per la sicurezza non soggetti a ribasso</w:t>
      </w:r>
      <w:r w:rsidR="0029731D">
        <w:rPr>
          <w:rFonts w:ascii="Times New Roman" w:hAnsi="Times New Roman"/>
        </w:rPr>
        <w:t>.</w:t>
      </w:r>
      <w:r w:rsidR="004B0A46" w:rsidRPr="00BB1B5B">
        <w:rPr>
          <w:rFonts w:ascii="Times New Roman" w:hAnsi="Times New Roman"/>
        </w:rPr>
        <w:t xml:space="preserve"> </w:t>
      </w:r>
    </w:p>
    <w:p w14:paraId="3BEC8976" w14:textId="77777777" w:rsidR="00AF7DA3" w:rsidRDefault="00AF7DA3" w:rsidP="00C663A4">
      <w:pPr>
        <w:pStyle w:val="Nessunaspaziatura1"/>
        <w:ind w:left="0"/>
        <w:rPr>
          <w:rFonts w:ascii="Times New Roman" w:hAnsi="Times New Roman"/>
        </w:rPr>
      </w:pPr>
    </w:p>
    <w:p w14:paraId="5518DB74" w14:textId="6C4B8530" w:rsidR="00065B06" w:rsidRDefault="00AF7DA3" w:rsidP="00C663A4">
      <w:pPr>
        <w:pStyle w:val="Nessunaspaziatura1"/>
        <w:ind w:left="0"/>
        <w:rPr>
          <w:rFonts w:ascii="Times New Roman" w:hAnsi="Times New Roman"/>
        </w:rPr>
      </w:pPr>
      <w:r w:rsidRPr="0029731D">
        <w:rPr>
          <w:rFonts w:ascii="Times New Roman" w:hAnsi="Times New Roman"/>
          <w:b/>
          <w:bCs w:val="0"/>
        </w:rPr>
        <w:t xml:space="preserve">L’importo </w:t>
      </w:r>
      <w:r w:rsidR="00A72987" w:rsidRPr="0029731D">
        <w:rPr>
          <w:rFonts w:ascii="Times New Roman" w:hAnsi="Times New Roman"/>
          <w:b/>
          <w:bCs w:val="0"/>
        </w:rPr>
        <w:t>a base di gara di euro 231.491,20</w:t>
      </w:r>
      <w:r w:rsidR="00A72987">
        <w:rPr>
          <w:rFonts w:ascii="Times New Roman" w:hAnsi="Times New Roman"/>
        </w:rPr>
        <w:t xml:space="preserve">  è al netto di IVA e/o di altre imposte e contributi di legge</w:t>
      </w:r>
      <w:r w:rsidR="0029731D">
        <w:rPr>
          <w:rFonts w:ascii="Times New Roman" w:hAnsi="Times New Roman"/>
        </w:rPr>
        <w:t>.</w:t>
      </w:r>
      <w:r w:rsidR="00A72987">
        <w:rPr>
          <w:rFonts w:ascii="Times New Roman" w:hAnsi="Times New Roman"/>
        </w:rPr>
        <w:t xml:space="preserve"> </w:t>
      </w:r>
    </w:p>
    <w:p w14:paraId="045EAB9D" w14:textId="77777777" w:rsidR="00065B06" w:rsidRDefault="00065B06" w:rsidP="00C663A4">
      <w:pPr>
        <w:pStyle w:val="Nessunaspaziatura1"/>
        <w:ind w:left="0"/>
        <w:rPr>
          <w:rFonts w:ascii="Times New Roman" w:hAnsi="Times New Roman"/>
        </w:rPr>
      </w:pPr>
    </w:p>
    <w:p w14:paraId="036DC963" w14:textId="59F6CE0C" w:rsidR="00065B06" w:rsidRDefault="00065B06" w:rsidP="00C663A4">
      <w:pPr>
        <w:pStyle w:val="Nessunaspaziatura1"/>
        <w:ind w:left="0"/>
        <w:rPr>
          <w:rFonts w:ascii="Times New Roman" w:hAnsi="Times New Roman"/>
        </w:rPr>
      </w:pPr>
      <w:r>
        <w:rPr>
          <w:rFonts w:ascii="Times New Roman" w:hAnsi="Times New Roman"/>
        </w:rPr>
        <w:t>I costi della manodopera non sono soggetti a ribasso</w:t>
      </w:r>
      <w:r w:rsidR="0029731D">
        <w:rPr>
          <w:rFonts w:ascii="Times New Roman" w:hAnsi="Times New Roman"/>
        </w:rPr>
        <w:t>.</w:t>
      </w:r>
      <w:r>
        <w:rPr>
          <w:rFonts w:ascii="Times New Roman" w:hAnsi="Times New Roman"/>
        </w:rPr>
        <w:t xml:space="preserve"> </w:t>
      </w:r>
    </w:p>
    <w:p w14:paraId="582851B9" w14:textId="77777777" w:rsidR="00065B06" w:rsidRDefault="00065B06" w:rsidP="00C663A4">
      <w:pPr>
        <w:pStyle w:val="Nessunaspaziatura1"/>
        <w:ind w:left="0"/>
        <w:rPr>
          <w:rFonts w:ascii="Times New Roman" w:hAnsi="Times New Roman"/>
        </w:rPr>
      </w:pPr>
      <w:r>
        <w:rPr>
          <w:rFonts w:ascii="Times New Roman" w:hAnsi="Times New Roman"/>
        </w:rPr>
        <w:t>Resta ferma la possibilità per l’operatore economico di dimostrare che il ribasso complessivo dell’importo deriva da una più efficiente organizzazione aziendale</w:t>
      </w:r>
    </w:p>
    <w:p w14:paraId="22ED41E2" w14:textId="10CA9864" w:rsidR="004B0A46" w:rsidRPr="00BB1B5B" w:rsidRDefault="00065B06" w:rsidP="00C663A4">
      <w:pPr>
        <w:pStyle w:val="Corpotesto"/>
        <w:rPr>
          <w:sz w:val="22"/>
          <w:szCs w:val="22"/>
        </w:rPr>
      </w:pPr>
      <w:r>
        <w:rPr>
          <w:rFonts w:eastAsia="Calibri"/>
          <w:bCs/>
          <w:sz w:val="22"/>
          <w:szCs w:val="22"/>
          <w:lang w:eastAsia="en-US"/>
        </w:rPr>
        <w:t>S</w:t>
      </w:r>
      <w:r w:rsidR="004B0A46" w:rsidRPr="008C6B09">
        <w:rPr>
          <w:rFonts w:eastAsia="Calibri"/>
          <w:bCs/>
          <w:sz w:val="22"/>
          <w:szCs w:val="22"/>
          <w:lang w:eastAsia="en-US"/>
        </w:rPr>
        <w:t>i procederà</w:t>
      </w:r>
      <w:r w:rsidR="004B0A46" w:rsidRPr="00BB1B5B">
        <w:rPr>
          <w:sz w:val="22"/>
          <w:szCs w:val="22"/>
        </w:rPr>
        <w:t xml:space="preserve"> ad invitare alla successiva procedura gli operatori economici che entro il termine di scadenza fissato nel presente atto avranno fatto pervenire con regolarità e nel rispetto di tutte le condizioni ivi previste la propria manifestazione di interesse, che risultino iscritti </w:t>
      </w:r>
      <w:r w:rsidR="00C9645B" w:rsidRPr="00BB1B5B">
        <w:rPr>
          <w:sz w:val="22"/>
          <w:szCs w:val="22"/>
        </w:rPr>
        <w:t xml:space="preserve">nella piattaforma </w:t>
      </w:r>
      <w:proofErr w:type="spellStart"/>
      <w:r w:rsidR="004B0A46" w:rsidRPr="00BB1B5B">
        <w:rPr>
          <w:sz w:val="22"/>
          <w:szCs w:val="22"/>
        </w:rPr>
        <w:t>Sintel</w:t>
      </w:r>
      <w:proofErr w:type="spellEnd"/>
      <w:r w:rsidR="004B0A46" w:rsidRPr="00BB1B5B">
        <w:rPr>
          <w:sz w:val="22"/>
          <w:szCs w:val="22"/>
        </w:rPr>
        <w:t xml:space="preserve"> </w:t>
      </w:r>
      <w:r w:rsidR="00C9645B" w:rsidRPr="00BB1B5B">
        <w:rPr>
          <w:sz w:val="22"/>
          <w:szCs w:val="22"/>
        </w:rPr>
        <w:t xml:space="preserve">in modo tale da poter essere invitati alla successiva procedura negoziata senza </w:t>
      </w:r>
      <w:r w:rsidR="004B0A46" w:rsidRPr="00BB1B5B">
        <w:rPr>
          <w:sz w:val="22"/>
          <w:szCs w:val="22"/>
        </w:rPr>
        <w:t xml:space="preserve"> che ci sia alcun motivo ostativo di natura informatica rientrante nella sfera di responsabilità dell’operatore economico che possa impedire l’invito alla successiva fase di gara da parte dell’Ufficio comune operante come </w:t>
      </w:r>
      <w:proofErr w:type="spellStart"/>
      <w:r w:rsidR="004B0A46" w:rsidRPr="00BB1B5B">
        <w:rPr>
          <w:sz w:val="22"/>
          <w:szCs w:val="22"/>
        </w:rPr>
        <w:t>Cuc</w:t>
      </w:r>
      <w:proofErr w:type="spellEnd"/>
      <w:r w:rsidR="004B0A46" w:rsidRPr="00BB1B5B">
        <w:rPr>
          <w:sz w:val="22"/>
          <w:szCs w:val="22"/>
        </w:rPr>
        <w:t xml:space="preserve"> </w:t>
      </w:r>
      <w:r w:rsidR="004B0A46" w:rsidRPr="00BB1B5B">
        <w:rPr>
          <w:color w:val="000000"/>
          <w:sz w:val="22"/>
          <w:szCs w:val="22"/>
        </w:rPr>
        <w:t xml:space="preserve">e che alla stessa data </w:t>
      </w:r>
      <w:r w:rsidR="004B0A46" w:rsidRPr="00BB1B5B">
        <w:rPr>
          <w:sz w:val="22"/>
          <w:szCs w:val="22"/>
        </w:rPr>
        <w:t xml:space="preserve">siano in possesso dei requisiti oltre indicati, così come desunti dalla dichiarazione da questi prodotta e dall’assenza di iscrizioni nel casellario informatico dell’Anac per le cause di cui all’art. </w:t>
      </w:r>
      <w:r>
        <w:rPr>
          <w:sz w:val="22"/>
          <w:szCs w:val="22"/>
        </w:rPr>
        <w:t>94</w:t>
      </w:r>
      <w:r w:rsidR="004B0A46" w:rsidRPr="00BB1B5B">
        <w:rPr>
          <w:sz w:val="22"/>
          <w:szCs w:val="22"/>
        </w:rPr>
        <w:t xml:space="preserve">, comma 5, lett. </w:t>
      </w:r>
      <w:r>
        <w:rPr>
          <w:sz w:val="22"/>
          <w:szCs w:val="22"/>
        </w:rPr>
        <w:t>e</w:t>
      </w:r>
      <w:r w:rsidR="004B0A46" w:rsidRPr="00BB1B5B">
        <w:rPr>
          <w:sz w:val="22"/>
          <w:szCs w:val="22"/>
        </w:rPr>
        <w:t>) e</w:t>
      </w:r>
      <w:r>
        <w:rPr>
          <w:sz w:val="22"/>
          <w:szCs w:val="22"/>
        </w:rPr>
        <w:t>d</w:t>
      </w:r>
      <w:r w:rsidR="004B0A46" w:rsidRPr="00BB1B5B">
        <w:rPr>
          <w:sz w:val="22"/>
          <w:szCs w:val="22"/>
        </w:rPr>
        <w:t xml:space="preserve"> </w:t>
      </w:r>
      <w:r>
        <w:rPr>
          <w:sz w:val="22"/>
          <w:szCs w:val="22"/>
        </w:rPr>
        <w:t>f</w:t>
      </w:r>
      <w:r w:rsidR="004B0A46" w:rsidRPr="00BB1B5B">
        <w:rPr>
          <w:sz w:val="22"/>
          <w:szCs w:val="22"/>
        </w:rPr>
        <w:t xml:space="preserve">) del D. Lgs. </w:t>
      </w:r>
      <w:r>
        <w:rPr>
          <w:sz w:val="22"/>
          <w:szCs w:val="22"/>
        </w:rPr>
        <w:t>36/2023</w:t>
      </w:r>
      <w:r w:rsidR="004B0A46" w:rsidRPr="00BB1B5B">
        <w:rPr>
          <w:sz w:val="22"/>
          <w:szCs w:val="22"/>
        </w:rPr>
        <w:t>.</w:t>
      </w:r>
    </w:p>
    <w:p w14:paraId="03055193" w14:textId="77777777" w:rsidR="004B0A46" w:rsidRPr="00BB1B5B" w:rsidRDefault="004B0A46" w:rsidP="00C663A4">
      <w:pPr>
        <w:pStyle w:val="Corpotesto"/>
        <w:spacing w:before="7"/>
        <w:rPr>
          <w:sz w:val="22"/>
          <w:szCs w:val="22"/>
        </w:rPr>
      </w:pPr>
    </w:p>
    <w:p w14:paraId="7E17190A" w14:textId="3217C8A7" w:rsidR="004B0A46" w:rsidRPr="00BB1B5B" w:rsidRDefault="004B0A46" w:rsidP="00C663A4">
      <w:pPr>
        <w:pStyle w:val="Titolo1"/>
        <w:spacing w:before="1"/>
        <w:rPr>
          <w:sz w:val="22"/>
          <w:szCs w:val="22"/>
          <w:u w:val="single"/>
        </w:rPr>
      </w:pPr>
      <w:r w:rsidRPr="00BB1B5B">
        <w:rPr>
          <w:sz w:val="22"/>
          <w:szCs w:val="22"/>
          <w:u w:val="single"/>
        </w:rPr>
        <w:t xml:space="preserve">L’iscrizione nell’elenco fornitori telematico presso la piattaforma </w:t>
      </w:r>
      <w:proofErr w:type="spellStart"/>
      <w:r w:rsidRPr="00BB1B5B">
        <w:rPr>
          <w:sz w:val="22"/>
          <w:szCs w:val="22"/>
          <w:u w:val="single"/>
        </w:rPr>
        <w:t>Sintel</w:t>
      </w:r>
      <w:proofErr w:type="spellEnd"/>
      <w:r w:rsidRPr="00BB1B5B">
        <w:rPr>
          <w:sz w:val="22"/>
          <w:szCs w:val="22"/>
          <w:u w:val="single"/>
        </w:rPr>
        <w:t xml:space="preserve"> è condizione essenziale per procedere al successivo invito alla procedura, in quanto non è possibile procedere all’invito attraverso la piattaforma </w:t>
      </w:r>
      <w:proofErr w:type="spellStart"/>
      <w:r w:rsidRPr="00BB1B5B">
        <w:rPr>
          <w:sz w:val="22"/>
          <w:szCs w:val="22"/>
          <w:u w:val="single"/>
        </w:rPr>
        <w:t>Sintel</w:t>
      </w:r>
      <w:proofErr w:type="spellEnd"/>
      <w:r w:rsidRPr="00BB1B5B">
        <w:rPr>
          <w:sz w:val="22"/>
          <w:szCs w:val="22"/>
          <w:u w:val="single"/>
        </w:rPr>
        <w:t xml:space="preserve"> dell’operatore economico che non risulta all’interno del citato elenco</w:t>
      </w:r>
      <w:r w:rsidR="00C9109C" w:rsidRPr="00BB1B5B">
        <w:rPr>
          <w:sz w:val="22"/>
          <w:szCs w:val="22"/>
          <w:u w:val="single"/>
        </w:rPr>
        <w:t>.</w:t>
      </w:r>
      <w:r w:rsidRPr="00BB1B5B">
        <w:rPr>
          <w:sz w:val="22"/>
          <w:szCs w:val="22"/>
          <w:u w:val="single"/>
        </w:rPr>
        <w:t xml:space="preserve"> A fronte di ciò, i soggetti che hanno manifestato interesse e che però non risultano essere all’intero di questo elenco fornitori telematico</w:t>
      </w:r>
      <w:r w:rsidR="00E34C82" w:rsidRPr="00BB1B5B">
        <w:rPr>
          <w:sz w:val="22"/>
          <w:szCs w:val="22"/>
          <w:u w:val="single"/>
        </w:rPr>
        <w:t xml:space="preserve">  </w:t>
      </w:r>
      <w:r w:rsidRPr="00BB1B5B">
        <w:rPr>
          <w:sz w:val="22"/>
          <w:szCs w:val="22"/>
          <w:u w:val="single"/>
        </w:rPr>
        <w:t xml:space="preserve"> e per i quali ci sia </w:t>
      </w:r>
      <w:r w:rsidRPr="00BB1B5B">
        <w:rPr>
          <w:sz w:val="22"/>
          <w:szCs w:val="22"/>
        </w:rPr>
        <w:t xml:space="preserve">un motivo ostativo di natura informatica rientrante nella sfera di responsabilità dell’operatore economico che possa impedire l’invito alla successiva fase di gara da parte dell’Ufficio comune operante come </w:t>
      </w:r>
      <w:proofErr w:type="spellStart"/>
      <w:r w:rsidRPr="00BB1B5B">
        <w:rPr>
          <w:sz w:val="22"/>
          <w:szCs w:val="22"/>
        </w:rPr>
        <w:t>Cuc</w:t>
      </w:r>
      <w:proofErr w:type="spellEnd"/>
      <w:r w:rsidRPr="00BB1B5B">
        <w:rPr>
          <w:sz w:val="22"/>
          <w:szCs w:val="22"/>
        </w:rPr>
        <w:t xml:space="preserve"> presso il Comune di Vimodrone, </w:t>
      </w:r>
      <w:r w:rsidRPr="00BB1B5B">
        <w:rPr>
          <w:sz w:val="22"/>
          <w:szCs w:val="22"/>
          <w:u w:val="single"/>
        </w:rPr>
        <w:t>non potranno essere invitati.</w:t>
      </w:r>
    </w:p>
    <w:p w14:paraId="57288E05" w14:textId="77777777" w:rsidR="004B0A46" w:rsidRPr="00BB1B5B" w:rsidRDefault="004B0A46" w:rsidP="00C663A4">
      <w:pPr>
        <w:pStyle w:val="Corpotesto"/>
        <w:spacing w:before="5"/>
        <w:rPr>
          <w:b/>
          <w:sz w:val="22"/>
          <w:szCs w:val="22"/>
        </w:rPr>
      </w:pPr>
    </w:p>
    <w:p w14:paraId="49DD2A43" w14:textId="44928DC3" w:rsidR="004B0A46" w:rsidRDefault="0076734B" w:rsidP="00C663A4">
      <w:pPr>
        <w:pStyle w:val="Corpotesto"/>
        <w:rPr>
          <w:sz w:val="22"/>
          <w:szCs w:val="22"/>
        </w:rPr>
      </w:pPr>
      <w:r w:rsidRPr="00BB1B5B">
        <w:rPr>
          <w:sz w:val="22"/>
          <w:szCs w:val="22"/>
        </w:rPr>
        <w:t xml:space="preserve">La Stazione appaltante inviterà alla successiva eventuale fase di procedura negoziata un numero di operatori economici non inferiore a </w:t>
      </w:r>
      <w:r w:rsidR="00BB1B5B" w:rsidRPr="00BB1B5B">
        <w:rPr>
          <w:sz w:val="22"/>
          <w:szCs w:val="22"/>
        </w:rPr>
        <w:t>cinque</w:t>
      </w:r>
      <w:r w:rsidRPr="00BB1B5B">
        <w:rPr>
          <w:sz w:val="22"/>
          <w:szCs w:val="22"/>
        </w:rPr>
        <w:t xml:space="preserve">, se esistenti tra quelli che hanno trasmesso con regolarità manifestazione di interesse con le modalità descritte nel presente avviso. </w:t>
      </w:r>
      <w:r w:rsidR="004B0A46" w:rsidRPr="00BB1B5B">
        <w:rPr>
          <w:sz w:val="22"/>
          <w:szCs w:val="22"/>
        </w:rPr>
        <w:t xml:space="preserve">Si precisa sin d’ora che, </w:t>
      </w:r>
      <w:r w:rsidR="003C3B4E" w:rsidRPr="00BB1B5B">
        <w:rPr>
          <w:sz w:val="22"/>
          <w:szCs w:val="22"/>
        </w:rPr>
        <w:t xml:space="preserve">al fine di garantire la speditezza del confronto competitivo, </w:t>
      </w:r>
      <w:r w:rsidR="004B0A46" w:rsidRPr="00BB1B5B">
        <w:rPr>
          <w:sz w:val="22"/>
          <w:szCs w:val="22"/>
        </w:rPr>
        <w:t xml:space="preserve">qualora il numero dei richiedenti risulti </w:t>
      </w:r>
      <w:r w:rsidR="004B0A46" w:rsidRPr="00BB1B5B">
        <w:rPr>
          <w:b/>
          <w:bCs/>
          <w:sz w:val="22"/>
          <w:szCs w:val="22"/>
          <w:u w:val="single"/>
        </w:rPr>
        <w:t xml:space="preserve">superiore a </w:t>
      </w:r>
      <w:r w:rsidR="00BB1B5B" w:rsidRPr="00BB1B5B">
        <w:rPr>
          <w:b/>
          <w:bCs/>
          <w:sz w:val="22"/>
          <w:szCs w:val="22"/>
          <w:u w:val="single"/>
        </w:rPr>
        <w:t>5</w:t>
      </w:r>
      <w:r w:rsidR="004B0A46" w:rsidRPr="00BB1B5B">
        <w:rPr>
          <w:b/>
          <w:bCs/>
          <w:sz w:val="22"/>
          <w:szCs w:val="22"/>
          <w:u w:val="single"/>
        </w:rPr>
        <w:t xml:space="preserve">, </w:t>
      </w:r>
      <w:r w:rsidR="004B0A46" w:rsidRPr="00BB1B5B">
        <w:rPr>
          <w:color w:val="000000"/>
          <w:sz w:val="22"/>
          <w:szCs w:val="22"/>
        </w:rPr>
        <w:t xml:space="preserve">si potrà procedere ad una selezione degli operatori economici da invitare mediante </w:t>
      </w:r>
      <w:r w:rsidR="004B0A46" w:rsidRPr="00BB1B5B">
        <w:rPr>
          <w:b/>
          <w:bCs/>
          <w:color w:val="000000"/>
          <w:sz w:val="22"/>
          <w:szCs w:val="22"/>
        </w:rPr>
        <w:t>sorteggio pubblico</w:t>
      </w:r>
      <w:r w:rsidR="004B0A46" w:rsidRPr="00BB1B5B">
        <w:rPr>
          <w:color w:val="000000"/>
          <w:sz w:val="22"/>
          <w:szCs w:val="22"/>
        </w:rPr>
        <w:t xml:space="preserve">. </w:t>
      </w:r>
      <w:r w:rsidR="004B0A46" w:rsidRPr="00BB1B5B">
        <w:rPr>
          <w:sz w:val="22"/>
          <w:szCs w:val="22"/>
        </w:rPr>
        <w:t>A tal fine:</w:t>
      </w:r>
    </w:p>
    <w:p w14:paraId="73573EFB" w14:textId="77777777" w:rsidR="009E15BA" w:rsidRPr="00BB1B5B" w:rsidRDefault="009E15BA" w:rsidP="00C663A4">
      <w:pPr>
        <w:pStyle w:val="Corpotesto"/>
        <w:rPr>
          <w:sz w:val="22"/>
          <w:szCs w:val="22"/>
        </w:rPr>
      </w:pPr>
    </w:p>
    <w:p w14:paraId="733837A6" w14:textId="4E5323A9" w:rsidR="004B0A46" w:rsidRPr="00BB1B5B" w:rsidRDefault="004B0A46" w:rsidP="00C663A4">
      <w:pPr>
        <w:pStyle w:val="Paragrafoelenco"/>
        <w:widowControl w:val="0"/>
        <w:numPr>
          <w:ilvl w:val="0"/>
          <w:numId w:val="15"/>
        </w:numPr>
        <w:tabs>
          <w:tab w:val="left" w:pos="348"/>
        </w:tabs>
        <w:autoSpaceDE w:val="0"/>
        <w:autoSpaceDN w:val="0"/>
        <w:spacing w:before="1"/>
        <w:ind w:left="0" w:firstLine="0"/>
        <w:contextualSpacing w:val="0"/>
        <w:jc w:val="both"/>
        <w:rPr>
          <w:sz w:val="22"/>
          <w:szCs w:val="22"/>
        </w:rPr>
      </w:pPr>
      <w:r w:rsidRPr="00BB1B5B">
        <w:rPr>
          <w:sz w:val="22"/>
          <w:szCs w:val="22"/>
        </w:rPr>
        <w:t xml:space="preserve">in seduta pubblica e con modalità che garantiscano  la segretezza dell’elenco di tutti gli operatori economici che hanno manifestato il proprio interesse si procederà al sorteggio del numero di protocollo informatico attribuito dal sistema </w:t>
      </w:r>
      <w:proofErr w:type="spellStart"/>
      <w:r w:rsidRPr="00BB1B5B">
        <w:rPr>
          <w:sz w:val="22"/>
          <w:szCs w:val="22"/>
        </w:rPr>
        <w:t>Sintel</w:t>
      </w:r>
      <w:proofErr w:type="spellEnd"/>
      <w:r w:rsidRPr="00BB1B5B">
        <w:rPr>
          <w:sz w:val="22"/>
          <w:szCs w:val="22"/>
        </w:rPr>
        <w:t xml:space="preserve"> alla risposta all’indagine di mercato presentata degli operatori economici che – conformemente a quanto stabilito nel presente avviso - hanno manifestato il proprio</w:t>
      </w:r>
      <w:r w:rsidRPr="00BB1B5B">
        <w:rPr>
          <w:spacing w:val="-9"/>
          <w:sz w:val="22"/>
          <w:szCs w:val="22"/>
        </w:rPr>
        <w:t xml:space="preserve"> </w:t>
      </w:r>
      <w:r w:rsidRPr="00BB1B5B">
        <w:rPr>
          <w:sz w:val="22"/>
          <w:szCs w:val="22"/>
        </w:rPr>
        <w:t>interesse;</w:t>
      </w:r>
    </w:p>
    <w:p w14:paraId="4EBBDB48" w14:textId="27E5A436" w:rsidR="004B0A46" w:rsidRPr="00BB1B5B" w:rsidRDefault="004B0A46" w:rsidP="00C663A4">
      <w:pPr>
        <w:pStyle w:val="Paragrafoelenco"/>
        <w:widowControl w:val="0"/>
        <w:numPr>
          <w:ilvl w:val="0"/>
          <w:numId w:val="15"/>
        </w:numPr>
        <w:tabs>
          <w:tab w:val="left" w:pos="351"/>
        </w:tabs>
        <w:autoSpaceDE w:val="0"/>
        <w:autoSpaceDN w:val="0"/>
        <w:ind w:left="0" w:firstLine="0"/>
        <w:contextualSpacing w:val="0"/>
        <w:jc w:val="both"/>
        <w:rPr>
          <w:sz w:val="22"/>
          <w:szCs w:val="22"/>
        </w:rPr>
      </w:pPr>
      <w:r w:rsidRPr="00BB1B5B">
        <w:rPr>
          <w:sz w:val="22"/>
          <w:szCs w:val="22"/>
        </w:rPr>
        <w:t xml:space="preserve">per gli operatori sorteggiati si verificherà </w:t>
      </w:r>
      <w:r w:rsidR="00C9109C" w:rsidRPr="00BB1B5B">
        <w:rPr>
          <w:sz w:val="22"/>
          <w:szCs w:val="22"/>
        </w:rPr>
        <w:t>l’assenza di</w:t>
      </w:r>
      <w:r w:rsidRPr="00BB1B5B">
        <w:rPr>
          <w:sz w:val="22"/>
          <w:szCs w:val="22"/>
        </w:rPr>
        <w:t xml:space="preserve"> iscrizioni nel casellario Informatico dell’ANAC per le cause di cui all’art. </w:t>
      </w:r>
      <w:r w:rsidR="00DC254E">
        <w:rPr>
          <w:sz w:val="22"/>
          <w:szCs w:val="22"/>
        </w:rPr>
        <w:t>94</w:t>
      </w:r>
      <w:r w:rsidRPr="00BB1B5B">
        <w:rPr>
          <w:sz w:val="22"/>
          <w:szCs w:val="22"/>
        </w:rPr>
        <w:t xml:space="preserve">, comma 5, lett. </w:t>
      </w:r>
      <w:r w:rsidR="00DC254E">
        <w:rPr>
          <w:sz w:val="22"/>
          <w:szCs w:val="22"/>
        </w:rPr>
        <w:t>e</w:t>
      </w:r>
      <w:r w:rsidRPr="00BB1B5B">
        <w:rPr>
          <w:sz w:val="22"/>
          <w:szCs w:val="22"/>
        </w:rPr>
        <w:t xml:space="preserve">) </w:t>
      </w:r>
      <w:r w:rsidR="00DC254E">
        <w:rPr>
          <w:sz w:val="22"/>
          <w:szCs w:val="22"/>
        </w:rPr>
        <w:t xml:space="preserve">ed f) </w:t>
      </w:r>
      <w:r w:rsidRPr="00BB1B5B">
        <w:rPr>
          <w:sz w:val="22"/>
          <w:szCs w:val="22"/>
        </w:rPr>
        <w:t xml:space="preserve">del D. Lgs. </w:t>
      </w:r>
      <w:r w:rsidR="00AB033E">
        <w:rPr>
          <w:sz w:val="22"/>
          <w:szCs w:val="22"/>
        </w:rPr>
        <w:t xml:space="preserve">36/2023 </w:t>
      </w:r>
      <w:r w:rsidRPr="00BB1B5B">
        <w:rPr>
          <w:sz w:val="22"/>
          <w:szCs w:val="22"/>
        </w:rPr>
        <w:t xml:space="preserve"> e </w:t>
      </w:r>
      <w:proofErr w:type="spellStart"/>
      <w:r w:rsidRPr="00BB1B5B">
        <w:rPr>
          <w:sz w:val="22"/>
          <w:szCs w:val="22"/>
        </w:rPr>
        <w:t>s.m.i</w:t>
      </w:r>
      <w:r w:rsidR="00EC6D4B" w:rsidRPr="00BB1B5B">
        <w:rPr>
          <w:sz w:val="22"/>
          <w:szCs w:val="22"/>
        </w:rPr>
        <w:t>.</w:t>
      </w:r>
      <w:proofErr w:type="spellEnd"/>
      <w:r w:rsidRPr="00BB1B5B">
        <w:rPr>
          <w:sz w:val="22"/>
          <w:szCs w:val="22"/>
        </w:rPr>
        <w:t xml:space="preserve"> </w:t>
      </w:r>
      <w:r w:rsidR="003C3B4E" w:rsidRPr="00BB1B5B">
        <w:rPr>
          <w:sz w:val="22"/>
          <w:szCs w:val="22"/>
        </w:rPr>
        <w:t xml:space="preserve">e che la manifestazione di interesse sia compilata in maniera corretta/completa </w:t>
      </w:r>
      <w:r w:rsidRPr="00BB1B5B">
        <w:rPr>
          <w:color w:val="000000"/>
          <w:sz w:val="22"/>
          <w:szCs w:val="22"/>
        </w:rPr>
        <w:t xml:space="preserve">nonché, qualora le manifestazioni di interesse pervenute ed idonee risultino superiori a n. </w:t>
      </w:r>
      <w:r w:rsidR="00BB1B5B" w:rsidRPr="00BB1B5B">
        <w:rPr>
          <w:color w:val="000000"/>
          <w:sz w:val="22"/>
          <w:szCs w:val="22"/>
        </w:rPr>
        <w:t xml:space="preserve">5 </w:t>
      </w:r>
      <w:r w:rsidRPr="00BB1B5B">
        <w:rPr>
          <w:color w:val="000000"/>
          <w:sz w:val="22"/>
          <w:szCs w:val="22"/>
        </w:rPr>
        <w:t xml:space="preserve">si verificherà che gli operatori sorteggiati non siano già stati eventualmente individuati per essere invitati ad altra procedura negoziata del Comune </w:t>
      </w:r>
      <w:r w:rsidR="00C9645B" w:rsidRPr="00BB1B5B">
        <w:rPr>
          <w:color w:val="000000"/>
          <w:sz w:val="22"/>
          <w:szCs w:val="22"/>
        </w:rPr>
        <w:t xml:space="preserve">di </w:t>
      </w:r>
      <w:r w:rsidR="00AB033E">
        <w:rPr>
          <w:color w:val="000000"/>
          <w:sz w:val="22"/>
          <w:szCs w:val="22"/>
        </w:rPr>
        <w:t>Pioltello</w:t>
      </w:r>
      <w:r w:rsidR="00217A79" w:rsidRPr="00BB1B5B">
        <w:rPr>
          <w:color w:val="000000"/>
          <w:sz w:val="22"/>
          <w:szCs w:val="22"/>
        </w:rPr>
        <w:t xml:space="preserve"> </w:t>
      </w:r>
      <w:r w:rsidR="00C9645B" w:rsidRPr="00BB1B5B">
        <w:rPr>
          <w:color w:val="000000"/>
          <w:sz w:val="22"/>
          <w:szCs w:val="22"/>
        </w:rPr>
        <w:t xml:space="preserve"> </w:t>
      </w:r>
      <w:r w:rsidRPr="00BB1B5B">
        <w:rPr>
          <w:color w:val="000000"/>
          <w:sz w:val="22"/>
          <w:szCs w:val="22"/>
        </w:rPr>
        <w:t xml:space="preserve"> per la medesima categoria prevalente e classifica S</w:t>
      </w:r>
      <w:r w:rsidR="00EC6D4B" w:rsidRPr="00BB1B5B">
        <w:rPr>
          <w:color w:val="000000"/>
          <w:sz w:val="22"/>
          <w:szCs w:val="22"/>
        </w:rPr>
        <w:t>OA</w:t>
      </w:r>
      <w:r w:rsidRPr="00BB1B5B">
        <w:rPr>
          <w:color w:val="000000"/>
          <w:sz w:val="22"/>
          <w:szCs w:val="22"/>
        </w:rPr>
        <w:t xml:space="preserve"> con riferimento almeno alla procedura immediatamente precedente a quella di cui trattasi e sempre che esista un numero idoneo di manifestazioni di interesse presentate (almeno superiore a 5). </w:t>
      </w:r>
      <w:r w:rsidRPr="00BB1B5B">
        <w:rPr>
          <w:sz w:val="22"/>
          <w:szCs w:val="22"/>
        </w:rPr>
        <w:t xml:space="preserve">In caso risultino </w:t>
      </w:r>
      <w:r w:rsidR="006C60F8" w:rsidRPr="00BB1B5B">
        <w:rPr>
          <w:sz w:val="22"/>
          <w:szCs w:val="22"/>
        </w:rPr>
        <w:t xml:space="preserve">le </w:t>
      </w:r>
      <w:r w:rsidR="00C9109C" w:rsidRPr="00BB1B5B">
        <w:rPr>
          <w:sz w:val="22"/>
          <w:szCs w:val="22"/>
        </w:rPr>
        <w:t>condizioni</w:t>
      </w:r>
      <w:r w:rsidR="006C60F8" w:rsidRPr="00BB1B5B">
        <w:rPr>
          <w:sz w:val="22"/>
          <w:szCs w:val="22"/>
        </w:rPr>
        <w:t xml:space="preserve"> sopra indicate </w:t>
      </w:r>
      <w:r w:rsidR="00C9109C" w:rsidRPr="00BB1B5B">
        <w:rPr>
          <w:sz w:val="22"/>
          <w:szCs w:val="22"/>
        </w:rPr>
        <w:t>nei</w:t>
      </w:r>
      <w:r w:rsidRPr="00BB1B5B">
        <w:rPr>
          <w:sz w:val="22"/>
          <w:szCs w:val="22"/>
        </w:rPr>
        <w:t xml:space="preserve"> confronti dell’operatore/i sorteggiato/i, detto operatore/</w:t>
      </w:r>
      <w:r w:rsidR="00C9109C" w:rsidRPr="00BB1B5B">
        <w:rPr>
          <w:sz w:val="22"/>
          <w:szCs w:val="22"/>
        </w:rPr>
        <w:t>i sarà</w:t>
      </w:r>
      <w:r w:rsidRPr="00BB1B5B">
        <w:rPr>
          <w:sz w:val="22"/>
          <w:szCs w:val="22"/>
        </w:rPr>
        <w:t xml:space="preserve"> sostituito/</w:t>
      </w:r>
      <w:r w:rsidR="00C9109C" w:rsidRPr="00BB1B5B">
        <w:rPr>
          <w:sz w:val="22"/>
          <w:szCs w:val="22"/>
        </w:rPr>
        <w:t>i da</w:t>
      </w:r>
      <w:r w:rsidRPr="00BB1B5B">
        <w:rPr>
          <w:sz w:val="22"/>
          <w:szCs w:val="22"/>
        </w:rPr>
        <w:t xml:space="preserve"> altro/i operatore/i che sarà/anno sorteggiato/i nella medesima seduta sopra</w:t>
      </w:r>
      <w:r w:rsidRPr="00BB1B5B">
        <w:rPr>
          <w:spacing w:val="-26"/>
          <w:sz w:val="22"/>
          <w:szCs w:val="22"/>
        </w:rPr>
        <w:t xml:space="preserve"> </w:t>
      </w:r>
      <w:r w:rsidRPr="00BB1B5B">
        <w:rPr>
          <w:sz w:val="22"/>
          <w:szCs w:val="22"/>
        </w:rPr>
        <w:t>indicata;</w:t>
      </w:r>
    </w:p>
    <w:p w14:paraId="5D8DA245" w14:textId="6AD004CF" w:rsidR="004B0A46" w:rsidRPr="00BB1B5B" w:rsidRDefault="004B0A46" w:rsidP="00AB66FF">
      <w:pPr>
        <w:pStyle w:val="Paragrafoelenco"/>
        <w:widowControl w:val="0"/>
        <w:numPr>
          <w:ilvl w:val="0"/>
          <w:numId w:val="15"/>
        </w:numPr>
        <w:tabs>
          <w:tab w:val="left" w:pos="413"/>
        </w:tabs>
        <w:autoSpaceDE w:val="0"/>
        <w:autoSpaceDN w:val="0"/>
        <w:ind w:left="0" w:firstLine="0"/>
        <w:contextualSpacing w:val="0"/>
        <w:jc w:val="both"/>
        <w:rPr>
          <w:sz w:val="22"/>
          <w:szCs w:val="22"/>
        </w:rPr>
      </w:pPr>
      <w:r w:rsidRPr="00BB1B5B">
        <w:rPr>
          <w:sz w:val="22"/>
          <w:szCs w:val="22"/>
        </w:rPr>
        <w:t xml:space="preserve">dall’elenco così ottenuto risulteranno da invitare gli operatori economici che (a seguito del suddetto “sorteggio) risultano essere i primi </w:t>
      </w:r>
      <w:r w:rsidR="00BB1B5B" w:rsidRPr="00BB1B5B">
        <w:rPr>
          <w:sz w:val="22"/>
          <w:szCs w:val="22"/>
        </w:rPr>
        <w:t xml:space="preserve">5 </w:t>
      </w:r>
      <w:r w:rsidRPr="00BB1B5B">
        <w:rPr>
          <w:sz w:val="22"/>
          <w:szCs w:val="22"/>
        </w:rPr>
        <w:t xml:space="preserve">per i quali vi siano l’assenza di iscrizioni nel casellario Informatico dell’ANAC per le cause di cui all’art. </w:t>
      </w:r>
      <w:r w:rsidR="00560916">
        <w:rPr>
          <w:sz w:val="22"/>
          <w:szCs w:val="22"/>
        </w:rPr>
        <w:t>94</w:t>
      </w:r>
      <w:r w:rsidR="00560916" w:rsidRPr="00BB1B5B">
        <w:rPr>
          <w:sz w:val="22"/>
          <w:szCs w:val="22"/>
        </w:rPr>
        <w:t xml:space="preserve">, comma 5, lett. </w:t>
      </w:r>
      <w:r w:rsidR="00560916">
        <w:rPr>
          <w:sz w:val="22"/>
          <w:szCs w:val="22"/>
        </w:rPr>
        <w:t>e</w:t>
      </w:r>
      <w:r w:rsidR="00560916" w:rsidRPr="00BB1B5B">
        <w:rPr>
          <w:sz w:val="22"/>
          <w:szCs w:val="22"/>
        </w:rPr>
        <w:t xml:space="preserve">) </w:t>
      </w:r>
      <w:r w:rsidR="00560916">
        <w:rPr>
          <w:sz w:val="22"/>
          <w:szCs w:val="22"/>
        </w:rPr>
        <w:t xml:space="preserve">ed f) </w:t>
      </w:r>
      <w:r w:rsidR="00560916" w:rsidRPr="00BB1B5B">
        <w:rPr>
          <w:sz w:val="22"/>
          <w:szCs w:val="22"/>
        </w:rPr>
        <w:t xml:space="preserve">del D. Lgs. </w:t>
      </w:r>
      <w:r w:rsidR="00560916">
        <w:rPr>
          <w:sz w:val="22"/>
          <w:szCs w:val="22"/>
        </w:rPr>
        <w:t xml:space="preserve">36/2023 </w:t>
      </w:r>
      <w:r w:rsidR="00560916" w:rsidRPr="00BB1B5B">
        <w:rPr>
          <w:sz w:val="22"/>
          <w:szCs w:val="22"/>
        </w:rPr>
        <w:t xml:space="preserve"> e </w:t>
      </w:r>
      <w:proofErr w:type="spellStart"/>
      <w:r w:rsidR="00560916" w:rsidRPr="00BB1B5B">
        <w:rPr>
          <w:sz w:val="22"/>
          <w:szCs w:val="22"/>
        </w:rPr>
        <w:t>s.m.i</w:t>
      </w:r>
      <w:proofErr w:type="spellEnd"/>
      <w:r w:rsidR="00560916" w:rsidRPr="00BB1B5B">
        <w:rPr>
          <w:sz w:val="22"/>
          <w:szCs w:val="22"/>
        </w:rPr>
        <w:t xml:space="preserve"> </w:t>
      </w:r>
      <w:r w:rsidRPr="00BB1B5B">
        <w:rPr>
          <w:sz w:val="22"/>
          <w:szCs w:val="22"/>
        </w:rPr>
        <w:t xml:space="preserve"> e per i quali è rispettato il principio di </w:t>
      </w:r>
      <w:r w:rsidR="00C9109C" w:rsidRPr="00BB1B5B">
        <w:rPr>
          <w:sz w:val="22"/>
          <w:szCs w:val="22"/>
        </w:rPr>
        <w:t>rotazione.</w:t>
      </w:r>
      <w:r w:rsidRPr="00BB1B5B">
        <w:rPr>
          <w:sz w:val="22"/>
          <w:szCs w:val="22"/>
        </w:rPr>
        <w:t xml:space="preserve"> Nel caso in cui il numero di manifestazione di interesse idonee presentate risultino pari o inferiori a </w:t>
      </w:r>
      <w:r w:rsidR="00BB1B5B" w:rsidRPr="00BB1B5B">
        <w:rPr>
          <w:sz w:val="22"/>
          <w:szCs w:val="22"/>
        </w:rPr>
        <w:t>5,</w:t>
      </w:r>
      <w:r w:rsidRPr="00BB1B5B">
        <w:rPr>
          <w:sz w:val="22"/>
          <w:szCs w:val="22"/>
        </w:rPr>
        <w:t xml:space="preserve"> il criterio di rotazione non è applicabile in quanto l’indagine di mercato effettuata ha individuato quali disponibili/esistenti un numero di operatori economici pari o inferiore al numero minimo sopraindicato; pertanto in tal caso di procederà all’invito di tutti coloro che hanno idoneamente e validamente manifestato interesse, per i quali </w:t>
      </w:r>
      <w:r w:rsidRPr="00BB1B5B">
        <w:rPr>
          <w:sz w:val="22"/>
          <w:szCs w:val="22"/>
        </w:rPr>
        <w:lastRenderedPageBreak/>
        <w:t xml:space="preserve">vi siano l’assenza di iscrizioni nel casellario Informatico dell’ANAC per le cause di cui all’art. </w:t>
      </w:r>
      <w:r w:rsidR="00DB74F6">
        <w:rPr>
          <w:sz w:val="22"/>
          <w:szCs w:val="22"/>
        </w:rPr>
        <w:t>94</w:t>
      </w:r>
      <w:r w:rsidR="00DB74F6" w:rsidRPr="00BB1B5B">
        <w:rPr>
          <w:sz w:val="22"/>
          <w:szCs w:val="22"/>
        </w:rPr>
        <w:t xml:space="preserve">, comma 5, lett. </w:t>
      </w:r>
      <w:r w:rsidR="00DB74F6">
        <w:rPr>
          <w:sz w:val="22"/>
          <w:szCs w:val="22"/>
        </w:rPr>
        <w:t>e</w:t>
      </w:r>
      <w:r w:rsidR="00DB74F6" w:rsidRPr="00BB1B5B">
        <w:rPr>
          <w:sz w:val="22"/>
          <w:szCs w:val="22"/>
        </w:rPr>
        <w:t xml:space="preserve">) </w:t>
      </w:r>
      <w:r w:rsidR="00DB74F6">
        <w:rPr>
          <w:sz w:val="22"/>
          <w:szCs w:val="22"/>
        </w:rPr>
        <w:t xml:space="preserve">ed f) </w:t>
      </w:r>
      <w:r w:rsidR="00DB74F6" w:rsidRPr="00BB1B5B">
        <w:rPr>
          <w:sz w:val="22"/>
          <w:szCs w:val="22"/>
        </w:rPr>
        <w:t xml:space="preserve">del D. Lgs. </w:t>
      </w:r>
      <w:r w:rsidR="00DB74F6">
        <w:rPr>
          <w:sz w:val="22"/>
          <w:szCs w:val="22"/>
        </w:rPr>
        <w:t xml:space="preserve">36/2023 </w:t>
      </w:r>
      <w:r w:rsidR="00DB74F6" w:rsidRPr="00BB1B5B">
        <w:rPr>
          <w:sz w:val="22"/>
          <w:szCs w:val="22"/>
        </w:rPr>
        <w:t xml:space="preserve"> e </w:t>
      </w:r>
      <w:proofErr w:type="spellStart"/>
      <w:r w:rsidR="00DB74F6" w:rsidRPr="00BB1B5B">
        <w:rPr>
          <w:sz w:val="22"/>
          <w:szCs w:val="22"/>
        </w:rPr>
        <w:t>s.m.i</w:t>
      </w:r>
      <w:proofErr w:type="spellEnd"/>
      <w:r w:rsidR="00DB74F6" w:rsidRPr="00BB1B5B">
        <w:rPr>
          <w:sz w:val="22"/>
          <w:szCs w:val="22"/>
        </w:rPr>
        <w:t xml:space="preserve">  </w:t>
      </w:r>
      <w:r w:rsidRPr="00BB1B5B">
        <w:rPr>
          <w:sz w:val="22"/>
          <w:szCs w:val="22"/>
        </w:rPr>
        <w:t xml:space="preserve">senza operare esclusione degli eventuali operatori economici precedentemente </w:t>
      </w:r>
      <w:r w:rsidR="00EB2BCC">
        <w:rPr>
          <w:sz w:val="22"/>
          <w:szCs w:val="22"/>
        </w:rPr>
        <w:t>aggiudicatari</w:t>
      </w:r>
    </w:p>
    <w:p w14:paraId="2C3C07F7" w14:textId="160A4774" w:rsidR="006C60F8" w:rsidRPr="00BB1B5B" w:rsidRDefault="006C60F8" w:rsidP="006C60F8">
      <w:pPr>
        <w:pStyle w:val="Paragrafoelenco"/>
        <w:widowControl w:val="0"/>
        <w:tabs>
          <w:tab w:val="left" w:pos="413"/>
        </w:tabs>
        <w:autoSpaceDE w:val="0"/>
        <w:autoSpaceDN w:val="0"/>
        <w:ind w:left="0"/>
        <w:contextualSpacing w:val="0"/>
        <w:jc w:val="both"/>
        <w:rPr>
          <w:sz w:val="22"/>
          <w:szCs w:val="22"/>
        </w:rPr>
      </w:pPr>
    </w:p>
    <w:p w14:paraId="3AA7D7FD" w14:textId="77777777" w:rsidR="009E15BA" w:rsidRDefault="006C60F8" w:rsidP="006C60F8">
      <w:pPr>
        <w:pStyle w:val="Paragrafoelenco"/>
        <w:widowControl w:val="0"/>
        <w:tabs>
          <w:tab w:val="left" w:pos="413"/>
        </w:tabs>
        <w:autoSpaceDE w:val="0"/>
        <w:autoSpaceDN w:val="0"/>
        <w:ind w:left="0"/>
        <w:contextualSpacing w:val="0"/>
        <w:jc w:val="both"/>
        <w:rPr>
          <w:sz w:val="22"/>
          <w:szCs w:val="22"/>
        </w:rPr>
      </w:pPr>
      <w:r w:rsidRPr="00BB1B5B">
        <w:rPr>
          <w:sz w:val="22"/>
          <w:szCs w:val="22"/>
        </w:rPr>
        <w:t xml:space="preserve">Resta inteso che, </w:t>
      </w:r>
      <w:r w:rsidRPr="009E15BA">
        <w:rPr>
          <w:b/>
          <w:bCs/>
          <w:sz w:val="22"/>
          <w:szCs w:val="22"/>
        </w:rPr>
        <w:t>i requisiti di partecipazione</w:t>
      </w:r>
      <w:r w:rsidR="00217A79" w:rsidRPr="009E15BA">
        <w:rPr>
          <w:b/>
          <w:bCs/>
          <w:sz w:val="22"/>
          <w:szCs w:val="22"/>
        </w:rPr>
        <w:t xml:space="preserve"> sopra indicati devono essere posseduti già alla partecipazione all’indagine di mercato.</w:t>
      </w:r>
      <w:r w:rsidR="00217A79" w:rsidRPr="00BB1B5B">
        <w:rPr>
          <w:sz w:val="22"/>
          <w:szCs w:val="22"/>
        </w:rPr>
        <w:t xml:space="preserve"> </w:t>
      </w:r>
    </w:p>
    <w:p w14:paraId="2363F3E0" w14:textId="4D9C0F38" w:rsidR="006C60F8" w:rsidRPr="00BB1B5B" w:rsidRDefault="00217A79" w:rsidP="006C60F8">
      <w:pPr>
        <w:pStyle w:val="Paragrafoelenco"/>
        <w:widowControl w:val="0"/>
        <w:tabs>
          <w:tab w:val="left" w:pos="413"/>
        </w:tabs>
        <w:autoSpaceDE w:val="0"/>
        <w:autoSpaceDN w:val="0"/>
        <w:ind w:left="0"/>
        <w:contextualSpacing w:val="0"/>
        <w:jc w:val="both"/>
        <w:rPr>
          <w:sz w:val="22"/>
          <w:szCs w:val="22"/>
        </w:rPr>
      </w:pPr>
      <w:r w:rsidRPr="00BB1B5B">
        <w:rPr>
          <w:sz w:val="22"/>
          <w:szCs w:val="22"/>
        </w:rPr>
        <w:t xml:space="preserve">Detti requisiti, </w:t>
      </w:r>
      <w:proofErr w:type="spellStart"/>
      <w:r w:rsidR="009E15BA">
        <w:rPr>
          <w:sz w:val="22"/>
          <w:szCs w:val="22"/>
        </w:rPr>
        <w:t>au</w:t>
      </w:r>
      <w:r w:rsidR="006C60F8" w:rsidRPr="00BB1B5B">
        <w:rPr>
          <w:sz w:val="22"/>
          <w:szCs w:val="22"/>
        </w:rPr>
        <w:t>todichiarati</w:t>
      </w:r>
      <w:proofErr w:type="spellEnd"/>
      <w:r w:rsidR="006C60F8" w:rsidRPr="00BB1B5B">
        <w:rPr>
          <w:sz w:val="22"/>
          <w:szCs w:val="22"/>
        </w:rPr>
        <w:t xml:space="preserve"> dagli operatori economici in seno alla manifestazione di interesse, saranno comunque oggetto di specifica autocertificazione resa ai sensi del D.P.R. 445/2000 nell’ambito della successiva procedura negoziata nonché oggetto di apposita verifica in capo all’eventuale aggiudicatario. Pertanto la partecipazione alla successiva procedura negoziata non costituisce prova del possesso dei citati requisiti per l’affidamento dei lavori</w:t>
      </w:r>
      <w:r w:rsidR="009E15BA">
        <w:rPr>
          <w:sz w:val="22"/>
          <w:szCs w:val="22"/>
        </w:rPr>
        <w:t>.</w:t>
      </w:r>
    </w:p>
    <w:p w14:paraId="5BAA7D39" w14:textId="34E2EF8C" w:rsidR="00C9645B" w:rsidRPr="00BB1B5B" w:rsidRDefault="00C9645B" w:rsidP="00C9645B">
      <w:pPr>
        <w:pStyle w:val="Paragrafoelenco"/>
        <w:widowControl w:val="0"/>
        <w:tabs>
          <w:tab w:val="left" w:pos="413"/>
        </w:tabs>
        <w:autoSpaceDE w:val="0"/>
        <w:autoSpaceDN w:val="0"/>
        <w:ind w:left="0"/>
        <w:contextualSpacing w:val="0"/>
        <w:jc w:val="both"/>
        <w:rPr>
          <w:sz w:val="22"/>
          <w:szCs w:val="22"/>
        </w:rPr>
      </w:pPr>
    </w:p>
    <w:p w14:paraId="010CAA06" w14:textId="258E5DEE" w:rsidR="006C60F8" w:rsidRPr="00BB1B5B" w:rsidRDefault="006C60F8" w:rsidP="00C9645B">
      <w:pPr>
        <w:pStyle w:val="Paragrafoelenco"/>
        <w:widowControl w:val="0"/>
        <w:tabs>
          <w:tab w:val="left" w:pos="413"/>
        </w:tabs>
        <w:autoSpaceDE w:val="0"/>
        <w:autoSpaceDN w:val="0"/>
        <w:ind w:left="0"/>
        <w:contextualSpacing w:val="0"/>
        <w:jc w:val="both"/>
        <w:rPr>
          <w:sz w:val="22"/>
          <w:szCs w:val="22"/>
        </w:rPr>
      </w:pPr>
      <w:r w:rsidRPr="00BB1B5B">
        <w:rPr>
          <w:sz w:val="22"/>
          <w:szCs w:val="22"/>
        </w:rPr>
        <w:t>La Stazione Appaltante si riserva di procedere anche nel caso di una sola manifestazione di interesse pervenuta, avendo necessità di rispettare i termini del PNRR</w:t>
      </w:r>
      <w:r w:rsidR="00DF0955" w:rsidRPr="00BB1B5B">
        <w:rPr>
          <w:sz w:val="22"/>
          <w:szCs w:val="22"/>
        </w:rPr>
        <w:t>.</w:t>
      </w:r>
    </w:p>
    <w:p w14:paraId="1D2EFA5D" w14:textId="77777777" w:rsidR="006C60F8" w:rsidRPr="00BB1B5B" w:rsidRDefault="006C60F8" w:rsidP="00C9645B">
      <w:pPr>
        <w:pStyle w:val="Paragrafoelenco"/>
        <w:widowControl w:val="0"/>
        <w:tabs>
          <w:tab w:val="left" w:pos="413"/>
        </w:tabs>
        <w:autoSpaceDE w:val="0"/>
        <w:autoSpaceDN w:val="0"/>
        <w:ind w:left="0"/>
        <w:contextualSpacing w:val="0"/>
        <w:jc w:val="both"/>
        <w:rPr>
          <w:sz w:val="22"/>
          <w:szCs w:val="22"/>
        </w:rPr>
      </w:pPr>
    </w:p>
    <w:p w14:paraId="7385881E" w14:textId="77777777" w:rsidR="009E15BA" w:rsidRDefault="004B0A46" w:rsidP="00435318">
      <w:pPr>
        <w:pStyle w:val="Corpotesto"/>
        <w:rPr>
          <w:sz w:val="22"/>
          <w:szCs w:val="22"/>
        </w:rPr>
      </w:pPr>
      <w:r w:rsidRPr="00BB1B5B">
        <w:rPr>
          <w:sz w:val="22"/>
          <w:szCs w:val="22"/>
        </w:rPr>
        <w:t xml:space="preserve">La seduta pubblica nella quale si darà atto delle risultanze del presente avviso </w:t>
      </w:r>
      <w:r w:rsidR="00C9109C" w:rsidRPr="00BB1B5B">
        <w:rPr>
          <w:sz w:val="22"/>
          <w:szCs w:val="22"/>
        </w:rPr>
        <w:t>nonché</w:t>
      </w:r>
      <w:r w:rsidRPr="00BB1B5B">
        <w:rPr>
          <w:sz w:val="22"/>
          <w:szCs w:val="22"/>
        </w:rPr>
        <w:t xml:space="preserve"> si procederà, se necessario, alla formazione dell’elenco a seguito di sorteggio come sopra indicato, avverrà nella medesima data in cui scade il termine dell’indagine di mercato alle ore </w:t>
      </w:r>
      <w:r w:rsidR="00DC1C70" w:rsidRPr="00BB1B5B">
        <w:rPr>
          <w:sz w:val="22"/>
          <w:szCs w:val="22"/>
        </w:rPr>
        <w:t>14,00</w:t>
      </w:r>
      <w:r w:rsidRPr="00BB1B5B">
        <w:rPr>
          <w:sz w:val="22"/>
          <w:szCs w:val="22"/>
        </w:rPr>
        <w:t xml:space="preserve">. </w:t>
      </w:r>
    </w:p>
    <w:p w14:paraId="533E06F7" w14:textId="7700C4A9" w:rsidR="00F15AA6" w:rsidRPr="00BB1B5B" w:rsidRDefault="00435318" w:rsidP="00435318">
      <w:pPr>
        <w:pStyle w:val="Corpotesto"/>
        <w:rPr>
          <w:sz w:val="22"/>
          <w:szCs w:val="22"/>
        </w:rPr>
      </w:pPr>
      <w:r w:rsidRPr="00BB1B5B">
        <w:rPr>
          <w:sz w:val="22"/>
          <w:szCs w:val="22"/>
        </w:rPr>
        <w:t xml:space="preserve">Gli operatori economici che volessero presenziare devono comunicarlo entro il termine previsto per la presentazione della manifestazione di interesse tramite la funzionalità comunicazioni di </w:t>
      </w:r>
      <w:proofErr w:type="spellStart"/>
      <w:r w:rsidRPr="00BB1B5B">
        <w:rPr>
          <w:sz w:val="22"/>
          <w:szCs w:val="22"/>
        </w:rPr>
        <w:t>Sintel</w:t>
      </w:r>
      <w:proofErr w:type="spellEnd"/>
      <w:r w:rsidRPr="00BB1B5B">
        <w:rPr>
          <w:sz w:val="22"/>
          <w:szCs w:val="22"/>
        </w:rPr>
        <w:t xml:space="preserve"> e sarà loro indicato il link per il collegamento in videoconferenza da remoto</w:t>
      </w:r>
      <w:r w:rsidRPr="00BB1B5B">
        <w:rPr>
          <w:sz w:val="22"/>
          <w:szCs w:val="22"/>
          <w:u w:val="single"/>
        </w:rPr>
        <w:t xml:space="preserve">, </w:t>
      </w:r>
      <w:r w:rsidR="004B0A46" w:rsidRPr="00BB1B5B">
        <w:rPr>
          <w:sz w:val="22"/>
          <w:szCs w:val="22"/>
        </w:rPr>
        <w:t xml:space="preserve">tenuto conto che in ogni caso l’intera procedura è svolta sulla piattaforma telematica di Aria </w:t>
      </w:r>
      <w:r w:rsidR="00C9109C" w:rsidRPr="00BB1B5B">
        <w:rPr>
          <w:sz w:val="22"/>
          <w:szCs w:val="22"/>
        </w:rPr>
        <w:t>S.p.A.</w:t>
      </w:r>
      <w:r w:rsidR="004B0A46" w:rsidRPr="00BB1B5B">
        <w:rPr>
          <w:sz w:val="22"/>
          <w:szCs w:val="22"/>
        </w:rPr>
        <w:t xml:space="preserve">, </w:t>
      </w:r>
    </w:p>
    <w:p w14:paraId="2FD0D77B" w14:textId="450C7451" w:rsidR="004B0A46" w:rsidRPr="00BB1B5B" w:rsidRDefault="004B0A46" w:rsidP="00C663A4">
      <w:pPr>
        <w:pStyle w:val="Corpotesto"/>
        <w:spacing w:before="1"/>
        <w:rPr>
          <w:sz w:val="22"/>
          <w:szCs w:val="22"/>
        </w:rPr>
      </w:pPr>
      <w:r w:rsidRPr="00BB1B5B">
        <w:rPr>
          <w:sz w:val="22"/>
          <w:szCs w:val="22"/>
        </w:rPr>
        <w:t>Il verbale della suddetta seduta pubblica verrà pubblicato sul sito internet del Comune</w:t>
      </w:r>
      <w:r w:rsidR="005B203D" w:rsidRPr="00BB1B5B">
        <w:rPr>
          <w:sz w:val="22"/>
          <w:szCs w:val="22"/>
        </w:rPr>
        <w:t xml:space="preserve"> di Vimodrone ove ha sede la </w:t>
      </w:r>
      <w:proofErr w:type="spellStart"/>
      <w:r w:rsidR="005B203D" w:rsidRPr="00BB1B5B">
        <w:rPr>
          <w:sz w:val="22"/>
          <w:szCs w:val="22"/>
        </w:rPr>
        <w:t>Cuc</w:t>
      </w:r>
      <w:proofErr w:type="spellEnd"/>
      <w:r w:rsidR="005B203D" w:rsidRPr="00BB1B5B">
        <w:rPr>
          <w:sz w:val="22"/>
          <w:szCs w:val="22"/>
        </w:rPr>
        <w:t xml:space="preserve"> </w:t>
      </w:r>
      <w:r w:rsidRPr="00BB1B5B">
        <w:rPr>
          <w:sz w:val="22"/>
          <w:szCs w:val="22"/>
        </w:rPr>
        <w:t xml:space="preserve"> nell'apposita sezione della trasparenza bandi e contratti dedicata </w:t>
      </w:r>
      <w:r w:rsidR="005B203D" w:rsidRPr="00BB1B5B">
        <w:rPr>
          <w:sz w:val="22"/>
          <w:szCs w:val="22"/>
        </w:rPr>
        <w:t xml:space="preserve">alla </w:t>
      </w:r>
      <w:proofErr w:type="spellStart"/>
      <w:r w:rsidR="005B203D" w:rsidRPr="00BB1B5B">
        <w:rPr>
          <w:sz w:val="22"/>
          <w:szCs w:val="22"/>
        </w:rPr>
        <w:t>cuc</w:t>
      </w:r>
      <w:proofErr w:type="spellEnd"/>
      <w:r w:rsidRPr="00BB1B5B">
        <w:rPr>
          <w:sz w:val="22"/>
          <w:szCs w:val="22"/>
        </w:rPr>
        <w:t>.</w:t>
      </w:r>
    </w:p>
    <w:p w14:paraId="79E7464C" w14:textId="79981A22" w:rsidR="004B0A46" w:rsidRPr="00BB1B5B" w:rsidRDefault="004B0A46" w:rsidP="00C663A4">
      <w:pPr>
        <w:pStyle w:val="Corpotesto"/>
        <w:spacing w:before="1"/>
        <w:rPr>
          <w:sz w:val="22"/>
          <w:szCs w:val="22"/>
        </w:rPr>
      </w:pPr>
      <w:r w:rsidRPr="00BB1B5B">
        <w:rPr>
          <w:sz w:val="22"/>
          <w:szCs w:val="22"/>
        </w:rPr>
        <w:t xml:space="preserve">Pertanto a tutti i richiedenti, il cui numero di protocollo informatico attribuito dal sistema </w:t>
      </w:r>
      <w:proofErr w:type="spellStart"/>
      <w:r w:rsidRPr="00BB1B5B">
        <w:rPr>
          <w:sz w:val="22"/>
          <w:szCs w:val="22"/>
        </w:rPr>
        <w:t>Sintel</w:t>
      </w:r>
      <w:proofErr w:type="spellEnd"/>
      <w:r w:rsidRPr="00BB1B5B">
        <w:rPr>
          <w:sz w:val="22"/>
          <w:szCs w:val="22"/>
        </w:rPr>
        <w:t xml:space="preserve"> alla risposta all’indagine di mercato presentata, non sia stato sorteggiato, non verrà data alcuna ulteriore comunicazione.</w:t>
      </w:r>
    </w:p>
    <w:p w14:paraId="1DA32425" w14:textId="77777777" w:rsidR="005960EB" w:rsidRPr="00BB1B5B" w:rsidRDefault="005960EB" w:rsidP="00C663A4">
      <w:pPr>
        <w:pStyle w:val="Corpotesto"/>
        <w:rPr>
          <w:sz w:val="22"/>
          <w:szCs w:val="22"/>
        </w:rPr>
      </w:pPr>
    </w:p>
    <w:p w14:paraId="40B04DBA" w14:textId="54CFD355" w:rsidR="004B0A46" w:rsidRPr="00BB1B5B" w:rsidRDefault="004B0A46" w:rsidP="00C663A4">
      <w:pPr>
        <w:pStyle w:val="Corpotesto"/>
        <w:rPr>
          <w:sz w:val="22"/>
          <w:szCs w:val="22"/>
        </w:rPr>
      </w:pPr>
      <w:r w:rsidRPr="00BB1B5B">
        <w:rPr>
          <w:sz w:val="22"/>
          <w:szCs w:val="22"/>
        </w:rPr>
        <w:t xml:space="preserve">La presente consultazione viene resa pubblica mediante avviso </w:t>
      </w:r>
      <w:r w:rsidR="00435318" w:rsidRPr="00BB1B5B">
        <w:rPr>
          <w:sz w:val="22"/>
          <w:szCs w:val="22"/>
        </w:rPr>
        <w:t xml:space="preserve">pubblicato sul </w:t>
      </w:r>
      <w:r w:rsidRPr="00BB1B5B">
        <w:rPr>
          <w:sz w:val="22"/>
          <w:szCs w:val="22"/>
        </w:rPr>
        <w:t xml:space="preserve">sito del Comune </w:t>
      </w:r>
      <w:r w:rsidR="00DD1154" w:rsidRPr="00BB1B5B">
        <w:rPr>
          <w:sz w:val="22"/>
          <w:szCs w:val="22"/>
        </w:rPr>
        <w:t xml:space="preserve">di Vimodrone ove ha sede l’Ufficio comune operante come centrale unica di committenza </w:t>
      </w:r>
      <w:r w:rsidRPr="00BB1B5B">
        <w:rPr>
          <w:sz w:val="22"/>
          <w:szCs w:val="22"/>
        </w:rPr>
        <w:t>nella sezione trasparenza</w:t>
      </w:r>
      <w:r w:rsidR="00435318" w:rsidRPr="00BB1B5B">
        <w:rPr>
          <w:sz w:val="22"/>
          <w:szCs w:val="22"/>
        </w:rPr>
        <w:t xml:space="preserve"> della </w:t>
      </w:r>
      <w:proofErr w:type="spellStart"/>
      <w:r w:rsidR="00DF0955" w:rsidRPr="00BB1B5B">
        <w:rPr>
          <w:sz w:val="22"/>
          <w:szCs w:val="22"/>
        </w:rPr>
        <w:t>C</w:t>
      </w:r>
      <w:r w:rsidR="00435318" w:rsidRPr="00BB1B5B">
        <w:rPr>
          <w:sz w:val="22"/>
          <w:szCs w:val="22"/>
        </w:rPr>
        <w:t>uc</w:t>
      </w:r>
      <w:proofErr w:type="spellEnd"/>
      <w:r w:rsidR="00CD071F" w:rsidRPr="00BB1B5B">
        <w:rPr>
          <w:sz w:val="22"/>
          <w:szCs w:val="22"/>
        </w:rPr>
        <w:t xml:space="preserve">, all’albo pretorio, </w:t>
      </w:r>
      <w:r w:rsidR="00435318" w:rsidRPr="00BB1B5B">
        <w:rPr>
          <w:sz w:val="22"/>
          <w:szCs w:val="22"/>
        </w:rPr>
        <w:t xml:space="preserve"> </w:t>
      </w:r>
      <w:r w:rsidR="00DF0955" w:rsidRPr="00BB1B5B">
        <w:rPr>
          <w:sz w:val="22"/>
          <w:szCs w:val="22"/>
        </w:rPr>
        <w:t>presso l’O</w:t>
      </w:r>
      <w:r w:rsidR="00435318" w:rsidRPr="00BB1B5B">
        <w:rPr>
          <w:sz w:val="22"/>
          <w:szCs w:val="22"/>
        </w:rPr>
        <w:t xml:space="preserve">sservatorio </w:t>
      </w:r>
      <w:r w:rsidR="00DF0955" w:rsidRPr="00BB1B5B">
        <w:rPr>
          <w:sz w:val="22"/>
          <w:szCs w:val="22"/>
        </w:rPr>
        <w:t>R</w:t>
      </w:r>
      <w:r w:rsidR="00CD071F" w:rsidRPr="00BB1B5B">
        <w:rPr>
          <w:sz w:val="22"/>
          <w:szCs w:val="22"/>
        </w:rPr>
        <w:t xml:space="preserve">egionale e sulla piattaforma </w:t>
      </w:r>
      <w:proofErr w:type="spellStart"/>
      <w:r w:rsidR="00DF0955" w:rsidRPr="00BB1B5B">
        <w:rPr>
          <w:sz w:val="22"/>
          <w:szCs w:val="22"/>
        </w:rPr>
        <w:t>S</w:t>
      </w:r>
      <w:r w:rsidR="00CD071F" w:rsidRPr="00BB1B5B">
        <w:rPr>
          <w:sz w:val="22"/>
          <w:szCs w:val="22"/>
        </w:rPr>
        <w:t>intel</w:t>
      </w:r>
      <w:proofErr w:type="spellEnd"/>
      <w:r w:rsidR="00CD071F" w:rsidRPr="00BB1B5B">
        <w:rPr>
          <w:sz w:val="22"/>
          <w:szCs w:val="22"/>
        </w:rPr>
        <w:t xml:space="preserve"> di cui al sito </w:t>
      </w:r>
      <w:hyperlink r:id="rId14" w:history="1">
        <w:r w:rsidR="00686683" w:rsidRPr="00BB1B5B">
          <w:rPr>
            <w:rStyle w:val="Collegamentoipertestuale"/>
            <w:sz w:val="22"/>
            <w:szCs w:val="22"/>
          </w:rPr>
          <w:t>www.arca.regione.lombardia.it</w:t>
        </w:r>
      </w:hyperlink>
      <w:r w:rsidR="00DF0955" w:rsidRPr="00BB1B5B">
        <w:rPr>
          <w:rStyle w:val="Collegamentoipertestuale"/>
          <w:sz w:val="22"/>
          <w:szCs w:val="22"/>
        </w:rPr>
        <w:t>.</w:t>
      </w:r>
      <w:r w:rsidR="00CD071F" w:rsidRPr="00BB1B5B">
        <w:rPr>
          <w:sz w:val="22"/>
          <w:szCs w:val="22"/>
        </w:rPr>
        <w:t xml:space="preserve"> </w:t>
      </w:r>
    </w:p>
    <w:p w14:paraId="067EAB90" w14:textId="360426FA" w:rsidR="00F15AA6" w:rsidRPr="00BB1B5B" w:rsidRDefault="008B0CEE" w:rsidP="00EC6D4B">
      <w:pPr>
        <w:pStyle w:val="Corpotesto"/>
        <w:spacing w:before="2"/>
        <w:rPr>
          <w:sz w:val="22"/>
          <w:szCs w:val="22"/>
        </w:rPr>
      </w:pPr>
      <w:r w:rsidRPr="00BB1B5B">
        <w:rPr>
          <w:noProof/>
          <w:sz w:val="22"/>
          <w:szCs w:val="22"/>
          <w:lang w:bidi="it-IT"/>
        </w:rPr>
        <mc:AlternateContent>
          <mc:Choice Requires="wps">
            <w:drawing>
              <wp:anchor distT="0" distB="0" distL="0" distR="0" simplePos="0" relativeHeight="251655680" behindDoc="1" locked="0" layoutInCell="1" allowOverlap="1" wp14:anchorId="15887688" wp14:editId="0CA7CE5E">
                <wp:simplePos x="0" y="0"/>
                <wp:positionH relativeFrom="page">
                  <wp:posOffset>876300</wp:posOffset>
                </wp:positionH>
                <wp:positionV relativeFrom="paragraph">
                  <wp:posOffset>168275</wp:posOffset>
                </wp:positionV>
                <wp:extent cx="6217920" cy="192405"/>
                <wp:effectExtent l="0" t="0" r="0" b="0"/>
                <wp:wrapTopAndBottom/>
                <wp:docPr id="3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192405"/>
                        </a:xfrm>
                        <a:prstGeom prst="rect">
                          <a:avLst/>
                        </a:prstGeom>
                        <a:noFill/>
                        <a:ln w="6096">
                          <a:solidFill>
                            <a:srgbClr val="000000"/>
                          </a:solidFill>
                          <a:prstDash val="solid"/>
                          <a:miter lim="800000"/>
                          <a:headEnd/>
                          <a:tailEnd/>
                        </a:ln>
                      </wps:spPr>
                      <wps:txbx>
                        <w:txbxContent>
                          <w:p w14:paraId="50D93785" w14:textId="5C1F19EA" w:rsidR="004B0A46" w:rsidRDefault="004B0A46" w:rsidP="004B0A46">
                            <w:pPr>
                              <w:spacing w:before="20"/>
                              <w:ind w:left="108"/>
                              <w:rPr>
                                <w:b/>
                              </w:rPr>
                            </w:pPr>
                            <w:r>
                              <w:rPr>
                                <w:b/>
                              </w:rPr>
                              <w:t xml:space="preserve">4. Requisiti </w:t>
                            </w:r>
                            <w:r w:rsidR="0035701F">
                              <w:rPr>
                                <w:b/>
                              </w:rPr>
                              <w:t xml:space="preserve">generali e speciali di capacità </w:t>
                            </w:r>
                            <w:r>
                              <w:rPr>
                                <w:b/>
                              </w:rPr>
                              <w:t>tecnic</w:t>
                            </w:r>
                            <w:r w:rsidR="0035701F">
                              <w:rPr>
                                <w:b/>
                              </w:rPr>
                              <w:t>a</w:t>
                            </w:r>
                            <w:r>
                              <w:rPr>
                                <w:b/>
                              </w:rPr>
                              <w:t xml:space="preserve"> e professional</w:t>
                            </w:r>
                            <w:r w:rsidR="0035701F">
                              <w:rPr>
                                <w:b/>
                              </w:rPr>
                              <w:t xml:space="preserve">e </w:t>
                            </w:r>
                            <w:r>
                              <w:rPr>
                                <w:b/>
                              </w:rPr>
                              <w:t xml:space="preserve"> richiesti ai fini dell’indagine di mercato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87688" id="Text Box 14" o:spid="_x0000_s1030" type="#_x0000_t202" style="position:absolute;left:0;text-align:left;margin-left:69pt;margin-top:13.25pt;width:489.6pt;height:15.15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" filled="f" strokeweight=".48pt">
                <v:textbox inset="0,0,0,0">
                  <w:txbxContent>
                    <w:p w14:paraId="50D93785" w14:textId="5C1F19EA" w:rsidR="004B0A46" w:rsidRDefault="004B0A46" w:rsidP="004B0A46">
                      <w:pPr>
                        <w:spacing w:before="20"/>
                        <w:ind w:left="108"/>
                        <w:rPr>
                          <w:b/>
                        </w:rPr>
                      </w:pPr>
                      <w:r>
                        <w:rPr>
                          <w:b/>
                        </w:rPr>
                        <w:t xml:space="preserve">4. Requisiti </w:t>
                      </w:r>
                      <w:r w:rsidR="0035701F">
                        <w:rPr>
                          <w:b/>
                        </w:rPr>
                        <w:t xml:space="preserve">generali e speciali di capacità </w:t>
                      </w:r>
                      <w:r>
                        <w:rPr>
                          <w:b/>
                        </w:rPr>
                        <w:t>tecnic</w:t>
                      </w:r>
                      <w:r w:rsidR="0035701F">
                        <w:rPr>
                          <w:b/>
                        </w:rPr>
                        <w:t>a</w:t>
                      </w:r>
                      <w:r>
                        <w:rPr>
                          <w:b/>
                        </w:rPr>
                        <w:t xml:space="preserve"> e professional</w:t>
                      </w:r>
                      <w:r w:rsidR="0035701F">
                        <w:rPr>
                          <w:b/>
                        </w:rPr>
                        <w:t xml:space="preserve">e </w:t>
                      </w:r>
                      <w:r>
                        <w:rPr>
                          <w:b/>
                        </w:rPr>
                        <w:t xml:space="preserve"> richiesti ai fini dell’indagine di mercato</w:t>
                      </w:r>
                    </w:p>
                  </w:txbxContent>
                </v:textbox>
                <w10:wrap type="topAndBottom" anchorx="page"/>
              </v:shape>
            </w:pict>
          </mc:Fallback>
        </mc:AlternateContent>
      </w:r>
      <w:r w:rsidR="004B0A46" w:rsidRPr="00BB1B5B">
        <w:rPr>
          <w:sz w:val="22"/>
          <w:szCs w:val="22"/>
        </w:rPr>
        <w:t xml:space="preserve"> </w:t>
      </w:r>
    </w:p>
    <w:p w14:paraId="2FC780E7" w14:textId="77777777" w:rsidR="005A4881" w:rsidRPr="00BB1B5B" w:rsidRDefault="005A4881" w:rsidP="00EC6D4B">
      <w:pPr>
        <w:pStyle w:val="Corpotesto"/>
        <w:spacing w:before="2"/>
        <w:rPr>
          <w:sz w:val="22"/>
          <w:szCs w:val="22"/>
        </w:rPr>
      </w:pPr>
    </w:p>
    <w:p w14:paraId="72312557" w14:textId="2BB97935" w:rsidR="0035701F" w:rsidRPr="00BB1B5B" w:rsidRDefault="00DF0955" w:rsidP="00EC6D4B">
      <w:pPr>
        <w:pStyle w:val="Corpotesto"/>
        <w:spacing w:before="2"/>
        <w:rPr>
          <w:sz w:val="22"/>
          <w:szCs w:val="22"/>
        </w:rPr>
      </w:pPr>
      <w:r w:rsidRPr="00BB1B5B">
        <w:rPr>
          <w:sz w:val="22"/>
          <w:szCs w:val="22"/>
        </w:rPr>
        <w:t>Possono manifestare il proprio interesse a partecipare alla successiva procedura di affidamento esclusivamente i soggetti</w:t>
      </w:r>
      <w:r w:rsidR="004B0A46" w:rsidRPr="00BB1B5B">
        <w:rPr>
          <w:sz w:val="22"/>
          <w:szCs w:val="22"/>
        </w:rPr>
        <w:t xml:space="preserve"> di cui all'articolo </w:t>
      </w:r>
      <w:r w:rsidR="004316F8">
        <w:rPr>
          <w:sz w:val="22"/>
          <w:szCs w:val="22"/>
        </w:rPr>
        <w:t>6</w:t>
      </w:r>
      <w:r w:rsidR="004B0A46" w:rsidRPr="00BB1B5B">
        <w:rPr>
          <w:sz w:val="22"/>
          <w:szCs w:val="22"/>
        </w:rPr>
        <w:t xml:space="preserve">5 del D.lgs. n. </w:t>
      </w:r>
      <w:r w:rsidR="004316F8">
        <w:rPr>
          <w:sz w:val="22"/>
          <w:szCs w:val="22"/>
        </w:rPr>
        <w:t>36/2023</w:t>
      </w:r>
      <w:r w:rsidR="0035701F" w:rsidRPr="00BB1B5B">
        <w:rPr>
          <w:sz w:val="22"/>
          <w:szCs w:val="22"/>
        </w:rPr>
        <w:t xml:space="preserve">: </w:t>
      </w:r>
    </w:p>
    <w:p w14:paraId="5A09C989" w14:textId="77777777" w:rsidR="0035701F" w:rsidRPr="00BB1B5B" w:rsidRDefault="0035701F" w:rsidP="00EC6D4B">
      <w:pPr>
        <w:pStyle w:val="Corpotesto"/>
        <w:spacing w:before="2"/>
        <w:rPr>
          <w:sz w:val="22"/>
          <w:szCs w:val="22"/>
        </w:rPr>
      </w:pPr>
    </w:p>
    <w:p w14:paraId="7889BA79" w14:textId="3B94812C" w:rsidR="004316F8" w:rsidRPr="004316F8" w:rsidRDefault="004316F8" w:rsidP="004316F8">
      <w:pPr>
        <w:pStyle w:val="Paragrafoelenco"/>
        <w:numPr>
          <w:ilvl w:val="0"/>
          <w:numId w:val="20"/>
        </w:numPr>
        <w:spacing w:line="269" w:lineRule="auto"/>
        <w:ind w:right="18"/>
        <w:jc w:val="both"/>
        <w:rPr>
          <w:rFonts w:eastAsia="Arial"/>
          <w:sz w:val="22"/>
          <w:szCs w:val="22"/>
        </w:rPr>
      </w:pPr>
      <w:r w:rsidRPr="004316F8">
        <w:rPr>
          <w:rFonts w:eastAsia="Arial"/>
          <w:sz w:val="22"/>
          <w:szCs w:val="22"/>
        </w:rPr>
        <w:lastRenderedPageBreak/>
        <w:t>in possesso</w:t>
      </w:r>
      <w:r>
        <w:rPr>
          <w:rFonts w:eastAsia="Arial"/>
          <w:sz w:val="22"/>
          <w:szCs w:val="22"/>
        </w:rPr>
        <w:t xml:space="preserve"> </w:t>
      </w:r>
      <w:r w:rsidRPr="004316F8">
        <w:rPr>
          <w:rFonts w:eastAsia="Arial"/>
          <w:sz w:val="22"/>
          <w:szCs w:val="22"/>
        </w:rPr>
        <w:t xml:space="preserve">dei requisiti di ordine generale previsti dal Codice nonché degli ulteriori requisiti indicati nel presente articolo </w:t>
      </w:r>
      <w:r>
        <w:rPr>
          <w:rFonts w:eastAsia="Arial"/>
          <w:sz w:val="22"/>
          <w:szCs w:val="22"/>
        </w:rPr>
        <w:t xml:space="preserve">. </w:t>
      </w:r>
      <w:r w:rsidRPr="004316F8">
        <w:rPr>
          <w:rFonts w:eastAsia="Arial"/>
          <w:sz w:val="22"/>
          <w:szCs w:val="22"/>
        </w:rPr>
        <w:t xml:space="preserve">La verifica del possesso dei requisiti di ordine generale viene effettuata accedendo al fascicolo virtuale dell’operatore economico (di seguito FVOE) </w:t>
      </w:r>
    </w:p>
    <w:p w14:paraId="56C3B548" w14:textId="77777777" w:rsidR="004316F8" w:rsidRPr="004316F8" w:rsidRDefault="004316F8" w:rsidP="004316F8">
      <w:pPr>
        <w:pStyle w:val="Paragrafoelenco"/>
        <w:numPr>
          <w:ilvl w:val="0"/>
          <w:numId w:val="20"/>
        </w:numPr>
        <w:spacing w:before="60"/>
        <w:jc w:val="both"/>
        <w:rPr>
          <w:rFonts w:eastAsia="Arial"/>
          <w:sz w:val="22"/>
          <w:szCs w:val="22"/>
        </w:rPr>
      </w:pPr>
      <w:r w:rsidRPr="004316F8">
        <w:rPr>
          <w:rFonts w:eastAsia="Arial"/>
          <w:sz w:val="22"/>
          <w:szCs w:val="22"/>
        </w:rPr>
        <w:t>Le circostanze di cui all’articolo 94 del Codice sono cause di esclusione automatica. La sussistenza delle circostanze di cui all’articolo 95 del Codice è accertata previo contraddittorio con l’operatore economico.</w:t>
      </w:r>
    </w:p>
    <w:p w14:paraId="2D0E78C7" w14:textId="74576ABA" w:rsidR="004316F8" w:rsidRPr="004316F8" w:rsidRDefault="004316F8" w:rsidP="004316F8">
      <w:pPr>
        <w:pStyle w:val="Paragrafoelenco"/>
        <w:numPr>
          <w:ilvl w:val="0"/>
          <w:numId w:val="20"/>
        </w:numPr>
        <w:spacing w:before="60"/>
        <w:jc w:val="both"/>
        <w:rPr>
          <w:rFonts w:eastAsia="Arial"/>
          <w:sz w:val="22"/>
          <w:szCs w:val="22"/>
        </w:rPr>
      </w:pPr>
      <w:r w:rsidRPr="004316F8">
        <w:rPr>
          <w:rFonts w:eastAsia="Arial"/>
          <w:sz w:val="22"/>
          <w:szCs w:val="22"/>
        </w:rPr>
        <w:t>In caso di partecipazione di consorzi di cui all’articolo 65, comma 2, lettere b) e c) del Codice, i requisiti di ordine generale previsti dal Codice sono posseduti dal consorzio e dalle consorziate indicate quali esecutrici.</w:t>
      </w:r>
    </w:p>
    <w:p w14:paraId="1F3C3A2B" w14:textId="77777777" w:rsidR="004316F8" w:rsidRPr="004316F8" w:rsidRDefault="004316F8" w:rsidP="004316F8">
      <w:pPr>
        <w:pStyle w:val="Paragrafoelenco"/>
        <w:numPr>
          <w:ilvl w:val="0"/>
          <w:numId w:val="20"/>
        </w:numPr>
        <w:spacing w:before="60"/>
        <w:jc w:val="both"/>
        <w:rPr>
          <w:rFonts w:eastAsia="Arial"/>
          <w:sz w:val="22"/>
          <w:szCs w:val="22"/>
        </w:rPr>
      </w:pPr>
      <w:r w:rsidRPr="004316F8">
        <w:rPr>
          <w:rFonts w:eastAsia="Arial"/>
          <w:sz w:val="22"/>
          <w:szCs w:val="22"/>
        </w:rPr>
        <w:t>In caso di partecipazione di consorzi stabili di cui all’articolo 65, comma 2, lett. d) del Codice, i requisiti di cui al punto 5 sono posseduti dal consorzio, dalle consorziate indicate quali esecutrici e dalle consorziate che prestano i requisiti.</w:t>
      </w:r>
    </w:p>
    <w:p w14:paraId="64904F39" w14:textId="77777777" w:rsidR="004316F8" w:rsidRPr="004316F8" w:rsidRDefault="004316F8" w:rsidP="004316F8">
      <w:pPr>
        <w:pStyle w:val="Paragrafoelenco"/>
        <w:spacing w:before="60"/>
        <w:ind w:left="840"/>
        <w:rPr>
          <w:rFonts w:ascii="Titillium" w:hAnsi="Titillium"/>
          <w:b/>
          <w:bCs/>
          <w:sz w:val="18"/>
          <w:szCs w:val="18"/>
        </w:rPr>
      </w:pPr>
    </w:p>
    <w:p w14:paraId="0F3C221D" w14:textId="77777777" w:rsidR="004316F8" w:rsidRPr="004316F8" w:rsidRDefault="004316F8" w:rsidP="004316F8">
      <w:pPr>
        <w:pStyle w:val="Paragrafoelenco"/>
        <w:spacing w:before="60"/>
        <w:ind w:left="840"/>
        <w:jc w:val="both"/>
        <w:rPr>
          <w:rFonts w:eastAsia="Arial"/>
          <w:b/>
          <w:bCs/>
          <w:sz w:val="22"/>
          <w:szCs w:val="22"/>
        </w:rPr>
      </w:pPr>
      <w:r w:rsidRPr="004316F8">
        <w:rPr>
          <w:rFonts w:eastAsia="Arial"/>
          <w:b/>
          <w:bCs/>
          <w:sz w:val="22"/>
          <w:szCs w:val="22"/>
        </w:rPr>
        <w:t xml:space="preserve">Self </w:t>
      </w:r>
      <w:proofErr w:type="spellStart"/>
      <w:r w:rsidRPr="004316F8">
        <w:rPr>
          <w:rFonts w:eastAsia="Arial"/>
          <w:b/>
          <w:bCs/>
          <w:sz w:val="22"/>
          <w:szCs w:val="22"/>
        </w:rPr>
        <w:t>cleaning</w:t>
      </w:r>
      <w:proofErr w:type="spellEnd"/>
    </w:p>
    <w:p w14:paraId="10F5754D" w14:textId="77777777" w:rsidR="004316F8" w:rsidRPr="004316F8" w:rsidRDefault="004316F8" w:rsidP="004316F8">
      <w:pPr>
        <w:pStyle w:val="Paragrafoelenco"/>
        <w:numPr>
          <w:ilvl w:val="0"/>
          <w:numId w:val="20"/>
        </w:numPr>
        <w:spacing w:before="60"/>
        <w:jc w:val="both"/>
        <w:rPr>
          <w:rFonts w:eastAsia="Arial"/>
          <w:sz w:val="22"/>
          <w:szCs w:val="22"/>
        </w:rPr>
      </w:pPr>
      <w:r w:rsidRPr="004316F8">
        <w:rPr>
          <w:rFonts w:eastAsia="Arial"/>
          <w:sz w:val="22"/>
          <w:szCs w:val="22"/>
        </w:rPr>
        <w:t xml:space="preserve">Un operatore economico che si trovi in una delle situazioni di cui agli articoli 94 e 95 del Codice, ad eccezione delle irregolarità contributive e fiscali definitivamente e non definitivamente accertate, può fornire prova di aver adottato misure (c.d. self </w:t>
      </w:r>
      <w:proofErr w:type="spellStart"/>
      <w:r w:rsidRPr="004316F8">
        <w:rPr>
          <w:rFonts w:eastAsia="Arial"/>
          <w:sz w:val="22"/>
          <w:szCs w:val="22"/>
        </w:rPr>
        <w:t>cleaning</w:t>
      </w:r>
      <w:proofErr w:type="spellEnd"/>
      <w:r w:rsidRPr="004316F8">
        <w:rPr>
          <w:rFonts w:eastAsia="Arial"/>
          <w:sz w:val="22"/>
          <w:szCs w:val="22"/>
        </w:rPr>
        <w:t xml:space="preserve">) sufficienti a dimostrare la sua affidabilità. </w:t>
      </w:r>
    </w:p>
    <w:p w14:paraId="33A1B861" w14:textId="77777777" w:rsidR="004316F8" w:rsidRPr="004316F8" w:rsidRDefault="004316F8" w:rsidP="004316F8">
      <w:pPr>
        <w:pStyle w:val="Paragrafoelenco"/>
        <w:numPr>
          <w:ilvl w:val="0"/>
          <w:numId w:val="20"/>
        </w:numPr>
        <w:spacing w:before="60"/>
        <w:jc w:val="both"/>
        <w:rPr>
          <w:rFonts w:eastAsia="Arial"/>
          <w:sz w:val="22"/>
          <w:szCs w:val="22"/>
        </w:rPr>
      </w:pPr>
      <w:r w:rsidRPr="004316F8">
        <w:rPr>
          <w:rFonts w:eastAsia="Arial"/>
          <w:sz w:val="22"/>
          <w:szCs w:val="22"/>
        </w:rPr>
        <w:t>Se la causa di esclusione si è verificata prima della presentazione dell’offerta, l’operatore economico indica nel DGUE la causa ostativa e, alternativamente:</w:t>
      </w:r>
    </w:p>
    <w:p w14:paraId="5E2B3DEC" w14:textId="77777777" w:rsidR="004316F8" w:rsidRPr="004316F8" w:rsidRDefault="004316F8" w:rsidP="004316F8">
      <w:pPr>
        <w:pStyle w:val="Paragrafoelenco"/>
        <w:numPr>
          <w:ilvl w:val="0"/>
          <w:numId w:val="20"/>
        </w:numPr>
        <w:spacing w:before="60"/>
        <w:jc w:val="both"/>
        <w:rPr>
          <w:rFonts w:eastAsia="Arial"/>
          <w:sz w:val="22"/>
          <w:szCs w:val="22"/>
        </w:rPr>
      </w:pPr>
      <w:r w:rsidRPr="004316F8">
        <w:rPr>
          <w:rFonts w:eastAsia="Arial"/>
          <w:sz w:val="22"/>
          <w:szCs w:val="22"/>
        </w:rPr>
        <w:t>- descrive le misure adottate ai sensi dell’articolo 96, comma 6 del Codice;</w:t>
      </w:r>
    </w:p>
    <w:p w14:paraId="3BF37B06" w14:textId="77777777" w:rsidR="004316F8" w:rsidRPr="004316F8" w:rsidRDefault="004316F8" w:rsidP="004316F8">
      <w:pPr>
        <w:pStyle w:val="Paragrafoelenco"/>
        <w:numPr>
          <w:ilvl w:val="0"/>
          <w:numId w:val="20"/>
        </w:numPr>
        <w:spacing w:before="60"/>
        <w:jc w:val="both"/>
        <w:rPr>
          <w:rFonts w:eastAsia="Arial"/>
          <w:sz w:val="22"/>
          <w:szCs w:val="22"/>
        </w:rPr>
      </w:pPr>
      <w:r w:rsidRPr="004316F8">
        <w:rPr>
          <w:rFonts w:eastAsia="Arial"/>
          <w:sz w:val="22"/>
          <w:szCs w:val="22"/>
        </w:rPr>
        <w:t xml:space="preserve">- motiva l’impossibilità ad adottare dette misure e si impegna a provvedere successivamente. L’adozione delle misure è comunicata alla stazione appaltante. </w:t>
      </w:r>
    </w:p>
    <w:p w14:paraId="06C36B6D" w14:textId="77777777" w:rsidR="004316F8" w:rsidRPr="004316F8" w:rsidRDefault="004316F8" w:rsidP="004316F8">
      <w:pPr>
        <w:pStyle w:val="Paragrafoelenco"/>
        <w:numPr>
          <w:ilvl w:val="0"/>
          <w:numId w:val="20"/>
        </w:numPr>
        <w:spacing w:before="60"/>
        <w:jc w:val="both"/>
        <w:rPr>
          <w:rFonts w:eastAsia="Arial"/>
          <w:sz w:val="22"/>
          <w:szCs w:val="22"/>
        </w:rPr>
      </w:pPr>
      <w:r w:rsidRPr="004316F8">
        <w:rPr>
          <w:rFonts w:eastAsia="Arial"/>
          <w:sz w:val="22"/>
          <w:szCs w:val="22"/>
        </w:rPr>
        <w:t>Se la causa di esclusione si è verificata successivamente alla presentazione dell’offerta, l’operatore economico adotta le misure di cui al comma 6 dell’articolo 96 del Codice dandone comunicazione alla stazione appaltante.</w:t>
      </w:r>
    </w:p>
    <w:p w14:paraId="11FCEAB3" w14:textId="77777777" w:rsidR="004316F8" w:rsidRPr="004316F8" w:rsidRDefault="004316F8" w:rsidP="004316F8">
      <w:pPr>
        <w:pStyle w:val="Paragrafoelenco"/>
        <w:numPr>
          <w:ilvl w:val="0"/>
          <w:numId w:val="20"/>
        </w:numPr>
        <w:spacing w:before="60"/>
        <w:jc w:val="both"/>
        <w:rPr>
          <w:rFonts w:eastAsia="Arial"/>
          <w:sz w:val="22"/>
          <w:szCs w:val="22"/>
        </w:rPr>
      </w:pPr>
      <w:r w:rsidRPr="004316F8">
        <w:rPr>
          <w:rFonts w:eastAsia="Arial"/>
          <w:sz w:val="22"/>
          <w:szCs w:val="22"/>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2EC48E0D" w14:textId="77777777" w:rsidR="004316F8" w:rsidRPr="004316F8" w:rsidRDefault="004316F8" w:rsidP="004316F8">
      <w:pPr>
        <w:pStyle w:val="Paragrafoelenco"/>
        <w:numPr>
          <w:ilvl w:val="0"/>
          <w:numId w:val="20"/>
        </w:numPr>
        <w:spacing w:before="60"/>
        <w:jc w:val="both"/>
        <w:rPr>
          <w:rFonts w:eastAsia="Arial"/>
          <w:sz w:val="22"/>
          <w:szCs w:val="22"/>
        </w:rPr>
      </w:pPr>
      <w:r w:rsidRPr="004316F8">
        <w:rPr>
          <w:rFonts w:eastAsia="Arial"/>
          <w:sz w:val="22"/>
          <w:szCs w:val="22"/>
        </w:rPr>
        <w:t xml:space="preserve">Se le misure adottate sono ritenute sufficienti e tempestive, l’operatore economico non è escluso. Se dette misure sono ritenute insufficienti e intempestive, la stazione appaltante ne comunica le ragioni all’operatore economico. </w:t>
      </w:r>
    </w:p>
    <w:p w14:paraId="458A44F7" w14:textId="77777777" w:rsidR="004316F8" w:rsidRPr="004316F8" w:rsidRDefault="004316F8" w:rsidP="004316F8">
      <w:pPr>
        <w:pStyle w:val="Paragrafoelenco"/>
        <w:numPr>
          <w:ilvl w:val="0"/>
          <w:numId w:val="20"/>
        </w:numPr>
        <w:spacing w:before="60"/>
        <w:jc w:val="both"/>
        <w:rPr>
          <w:rFonts w:eastAsia="Arial"/>
          <w:sz w:val="22"/>
          <w:szCs w:val="22"/>
        </w:rPr>
      </w:pPr>
      <w:r w:rsidRPr="004316F8">
        <w:rPr>
          <w:rFonts w:eastAsia="Arial"/>
          <w:sz w:val="22"/>
          <w:szCs w:val="22"/>
        </w:rPr>
        <w:t>Non può avvalersi del self-</w:t>
      </w:r>
      <w:proofErr w:type="spellStart"/>
      <w:r w:rsidRPr="004316F8">
        <w:rPr>
          <w:rFonts w:eastAsia="Arial"/>
          <w:sz w:val="22"/>
          <w:szCs w:val="22"/>
        </w:rPr>
        <w:t>cleaning</w:t>
      </w:r>
      <w:proofErr w:type="spellEnd"/>
      <w:r w:rsidRPr="004316F8">
        <w:rPr>
          <w:rFonts w:eastAsia="Arial"/>
          <w:sz w:val="22"/>
          <w:szCs w:val="22"/>
        </w:rPr>
        <w:t xml:space="preserve"> l’operatore economico escluso con sentenza definitiva dalla partecipazione alle procedure di affidamento o di concessione, nel corso del periodo di esclusione derivante da tale sentenza.</w:t>
      </w:r>
    </w:p>
    <w:p w14:paraId="64849311" w14:textId="77777777" w:rsidR="004316F8" w:rsidRPr="004316F8" w:rsidRDefault="004316F8" w:rsidP="004316F8">
      <w:pPr>
        <w:pStyle w:val="Paragrafoelenco"/>
        <w:numPr>
          <w:ilvl w:val="0"/>
          <w:numId w:val="20"/>
        </w:numPr>
        <w:spacing w:before="60"/>
        <w:jc w:val="both"/>
        <w:rPr>
          <w:rFonts w:eastAsia="Arial"/>
          <w:sz w:val="22"/>
          <w:szCs w:val="22"/>
        </w:rPr>
      </w:pPr>
      <w:r w:rsidRPr="004316F8">
        <w:rPr>
          <w:rFonts w:eastAsia="Arial"/>
          <w:sz w:val="22"/>
          <w:szCs w:val="22"/>
        </w:rPr>
        <w:lastRenderedPageBreak/>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4D0ADD20" w14:textId="77777777" w:rsidR="004316F8" w:rsidRPr="004316F8" w:rsidRDefault="004316F8" w:rsidP="004316F8">
      <w:pPr>
        <w:pStyle w:val="Paragrafoelenco"/>
        <w:spacing w:before="60"/>
        <w:ind w:left="840"/>
        <w:jc w:val="both"/>
        <w:rPr>
          <w:rFonts w:eastAsia="Arial"/>
          <w:sz w:val="22"/>
          <w:szCs w:val="22"/>
        </w:rPr>
      </w:pPr>
    </w:p>
    <w:p w14:paraId="34D1E852" w14:textId="77777777" w:rsidR="004316F8" w:rsidRPr="004316F8" w:rsidRDefault="004316F8" w:rsidP="003061D6">
      <w:pPr>
        <w:pStyle w:val="Paragrafoelenco"/>
        <w:spacing w:before="60"/>
        <w:ind w:left="840"/>
        <w:jc w:val="both"/>
        <w:rPr>
          <w:rFonts w:eastAsia="Arial"/>
          <w:b/>
          <w:bCs/>
          <w:sz w:val="22"/>
          <w:szCs w:val="22"/>
        </w:rPr>
      </w:pPr>
      <w:r w:rsidRPr="004316F8">
        <w:rPr>
          <w:rFonts w:eastAsia="Arial"/>
          <w:b/>
          <w:bCs/>
          <w:sz w:val="22"/>
          <w:szCs w:val="22"/>
        </w:rPr>
        <w:t>Altre cause di esclusione</w:t>
      </w:r>
    </w:p>
    <w:p w14:paraId="73CA6781" w14:textId="77777777" w:rsidR="004316F8" w:rsidRPr="004316F8" w:rsidRDefault="004316F8" w:rsidP="004316F8">
      <w:pPr>
        <w:pStyle w:val="Paragrafoelenco"/>
        <w:numPr>
          <w:ilvl w:val="0"/>
          <w:numId w:val="20"/>
        </w:numPr>
        <w:spacing w:before="60"/>
        <w:jc w:val="both"/>
        <w:rPr>
          <w:rFonts w:eastAsia="Arial"/>
          <w:sz w:val="22"/>
          <w:szCs w:val="22"/>
        </w:rPr>
      </w:pPr>
      <w:r w:rsidRPr="004316F8">
        <w:rPr>
          <w:rFonts w:eastAsia="Arial"/>
          <w:sz w:val="22"/>
          <w:szCs w:val="22"/>
        </w:rPr>
        <w:t xml:space="preserve">Sono esclusi gli 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1F71219D" w14:textId="77777777" w:rsidR="009871ED" w:rsidRPr="00BB1B5B" w:rsidRDefault="009871ED" w:rsidP="006D1211">
      <w:pPr>
        <w:pStyle w:val="Paragrafoelenco"/>
        <w:ind w:left="0"/>
        <w:jc w:val="both"/>
        <w:rPr>
          <w:sz w:val="22"/>
          <w:szCs w:val="22"/>
        </w:rPr>
      </w:pPr>
    </w:p>
    <w:p w14:paraId="7670BEF0" w14:textId="1BCF25F3" w:rsidR="003F04F5" w:rsidRPr="00BB1B5B" w:rsidRDefault="00B347AD" w:rsidP="00F51238">
      <w:pPr>
        <w:jc w:val="both"/>
        <w:rPr>
          <w:sz w:val="22"/>
          <w:szCs w:val="22"/>
        </w:rPr>
      </w:pPr>
      <w:r w:rsidRPr="00BB1B5B">
        <w:rPr>
          <w:sz w:val="22"/>
          <w:szCs w:val="22"/>
        </w:rPr>
        <w:t xml:space="preserve">I soggetti invitati </w:t>
      </w:r>
      <w:r w:rsidR="00592C42" w:rsidRPr="00BB1B5B">
        <w:rPr>
          <w:sz w:val="22"/>
          <w:szCs w:val="22"/>
        </w:rPr>
        <w:t xml:space="preserve">alla procedura negoziata </w:t>
      </w:r>
      <w:r w:rsidRPr="00BB1B5B">
        <w:rPr>
          <w:sz w:val="22"/>
          <w:szCs w:val="22"/>
        </w:rPr>
        <w:t xml:space="preserve">saranno tenuti al rispetto </w:t>
      </w:r>
      <w:r w:rsidR="00ED39EE" w:rsidRPr="00BB1B5B">
        <w:rPr>
          <w:sz w:val="22"/>
          <w:szCs w:val="22"/>
        </w:rPr>
        <w:t xml:space="preserve">degli </w:t>
      </w:r>
      <w:r w:rsidR="00592C42" w:rsidRPr="00BB1B5B">
        <w:rPr>
          <w:sz w:val="22"/>
          <w:szCs w:val="22"/>
        </w:rPr>
        <w:t xml:space="preserve"> obblighi di cui all’articolo 47 del dl 77/2021 convertit</w:t>
      </w:r>
      <w:r w:rsidR="00ED39EE" w:rsidRPr="00BB1B5B">
        <w:rPr>
          <w:sz w:val="22"/>
          <w:szCs w:val="22"/>
        </w:rPr>
        <w:t>o</w:t>
      </w:r>
      <w:r w:rsidR="00592C42" w:rsidRPr="00BB1B5B">
        <w:rPr>
          <w:sz w:val="22"/>
          <w:szCs w:val="22"/>
        </w:rPr>
        <w:t xml:space="preserve"> dalla legge n. 108/2021</w:t>
      </w:r>
      <w:r w:rsidR="00ED39EE" w:rsidRPr="00BB1B5B">
        <w:rPr>
          <w:sz w:val="22"/>
          <w:szCs w:val="22"/>
        </w:rPr>
        <w:t xml:space="preserve"> </w:t>
      </w:r>
      <w:r w:rsidR="00592C42" w:rsidRPr="00BB1B5B">
        <w:rPr>
          <w:sz w:val="22"/>
          <w:szCs w:val="22"/>
        </w:rPr>
        <w:t xml:space="preserve">volti ad assicurare le pari opportunità (di genere e occupazionali) e ad implementare politiche di inclusione lavorativa nei contratti pubblici </w:t>
      </w:r>
      <w:r w:rsidR="003F04F5" w:rsidRPr="00BB1B5B">
        <w:rPr>
          <w:sz w:val="22"/>
          <w:szCs w:val="22"/>
        </w:rPr>
        <w:t xml:space="preserve">: </w:t>
      </w:r>
    </w:p>
    <w:p w14:paraId="74EFAB5F" w14:textId="77777777" w:rsidR="00360BD2" w:rsidRPr="00BB1B5B" w:rsidRDefault="00360BD2" w:rsidP="00F51238">
      <w:pPr>
        <w:jc w:val="both"/>
        <w:rPr>
          <w:sz w:val="22"/>
          <w:szCs w:val="22"/>
        </w:rPr>
      </w:pPr>
    </w:p>
    <w:p w14:paraId="29D1153B" w14:textId="1801963B" w:rsidR="009871ED" w:rsidRPr="00BB1B5B" w:rsidRDefault="00A57794" w:rsidP="008B0CEE">
      <w:pPr>
        <w:pStyle w:val="Paragrafoelenco"/>
        <w:numPr>
          <w:ilvl w:val="0"/>
          <w:numId w:val="20"/>
        </w:numPr>
        <w:jc w:val="both"/>
        <w:rPr>
          <w:sz w:val="22"/>
          <w:szCs w:val="22"/>
        </w:rPr>
      </w:pPr>
      <w:bookmarkStart w:id="11" w:name="_Hlk121299729"/>
      <w:r w:rsidRPr="00BB1B5B">
        <w:rPr>
          <w:sz w:val="22"/>
          <w:szCs w:val="22"/>
        </w:rPr>
        <w:t xml:space="preserve">in sede di presentazione delle offerte </w:t>
      </w:r>
      <w:r w:rsidR="009871ED" w:rsidRPr="00BB1B5B">
        <w:rPr>
          <w:sz w:val="22"/>
          <w:szCs w:val="22"/>
        </w:rPr>
        <w:t xml:space="preserve">gli operatori economici che occupano oltre cinquanta dipendenti, </w:t>
      </w:r>
      <w:r w:rsidR="00D056B9" w:rsidRPr="00BB1B5B">
        <w:rPr>
          <w:sz w:val="22"/>
          <w:szCs w:val="22"/>
        </w:rPr>
        <w:t xml:space="preserve">devono produrre, a pena di esclusione, </w:t>
      </w:r>
      <w:r w:rsidR="009871ED" w:rsidRPr="00BB1B5B">
        <w:rPr>
          <w:sz w:val="22"/>
          <w:szCs w:val="22"/>
        </w:rPr>
        <w:t>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w:t>
      </w:r>
      <w:r w:rsidR="00D91AF1">
        <w:rPr>
          <w:sz w:val="22"/>
          <w:szCs w:val="22"/>
        </w:rPr>
        <w:t xml:space="preserve"> di tale precedente trasmissione</w:t>
      </w:r>
      <w:r w:rsidR="009871ED" w:rsidRPr="00BB1B5B">
        <w:rPr>
          <w:sz w:val="22"/>
          <w:szCs w:val="22"/>
        </w:rPr>
        <w:t>, con attestazione della sua contestuale trasmissione alle rappresentanze sindacali aziendali e alla consigliera e al consigliere regionale di parità.</w:t>
      </w:r>
    </w:p>
    <w:p w14:paraId="02A9763C" w14:textId="4C794EA9" w:rsidR="00ED39EE" w:rsidRDefault="00D056B9" w:rsidP="008B0CEE">
      <w:pPr>
        <w:pStyle w:val="Paragrafoelenco"/>
        <w:numPr>
          <w:ilvl w:val="0"/>
          <w:numId w:val="20"/>
        </w:numPr>
        <w:jc w:val="both"/>
        <w:rPr>
          <w:sz w:val="22"/>
          <w:szCs w:val="22"/>
        </w:rPr>
      </w:pPr>
      <w:r w:rsidRPr="00BB1B5B">
        <w:rPr>
          <w:sz w:val="22"/>
          <w:szCs w:val="22"/>
        </w:rPr>
        <w:t>in sede di presentazione delle offerte gli operatori economici che occupano un numero di dipendenti pari o superiore a quindici e non superiore a cinquanta dovranno dichiarare che nei dodici mesi precedenti al termine di presentazione dell’offerta non hanno omesso di produrre alla stazione appaltante di un precedente contratto d’appalto, finanziato in tutto o in parte con i fondi del PNRR o del PNC, la relazione di cui all’articolo 47, comma 3 del decreto legge n. 77 del 2021</w:t>
      </w:r>
      <w:r w:rsidR="00ED39EE" w:rsidRPr="00BB1B5B">
        <w:rPr>
          <w:sz w:val="22"/>
          <w:szCs w:val="22"/>
        </w:rPr>
        <w:t xml:space="preserve">, in quanto sono esclusi dalla procedura negoziata  di gara gli operatori economici che occupano un numero di dipendenti pari o superiore a quindici e non superiore a cinquanta, che nei dodici mesi precedenti al termine di presentazione dell’offerta hanno omesso di produrre alla stazione appaltante di un precedente contratto d’appalto, finanziato in tutto o in </w:t>
      </w:r>
      <w:r w:rsidR="00ED39EE" w:rsidRPr="00BB1B5B">
        <w:rPr>
          <w:sz w:val="22"/>
          <w:szCs w:val="22"/>
        </w:rPr>
        <w:lastRenderedPageBreak/>
        <w:t>parte con i fondi del PNRR o del PNC, la relazione di cui all’articolo 47, comma 3 del decreto legge n. 77 del 2021</w:t>
      </w:r>
      <w:r w:rsidR="009E15BA">
        <w:rPr>
          <w:sz w:val="22"/>
          <w:szCs w:val="22"/>
        </w:rPr>
        <w:t>.</w:t>
      </w:r>
    </w:p>
    <w:p w14:paraId="6DE6ACEF" w14:textId="77777777" w:rsidR="009E15BA" w:rsidRPr="00BB1B5B" w:rsidRDefault="009E15BA" w:rsidP="009E15BA">
      <w:pPr>
        <w:pStyle w:val="Paragrafoelenco"/>
        <w:ind w:left="840"/>
        <w:jc w:val="both"/>
        <w:rPr>
          <w:sz w:val="22"/>
          <w:szCs w:val="22"/>
        </w:rPr>
      </w:pPr>
    </w:p>
    <w:p w14:paraId="7F817944" w14:textId="3FFC0921" w:rsidR="004E6038" w:rsidRPr="00BB1B5B" w:rsidRDefault="00ED39EE" w:rsidP="004E6038">
      <w:pPr>
        <w:pStyle w:val="Paragrafoelenco"/>
        <w:numPr>
          <w:ilvl w:val="0"/>
          <w:numId w:val="20"/>
        </w:numPr>
        <w:jc w:val="both"/>
        <w:rPr>
          <w:sz w:val="22"/>
          <w:szCs w:val="22"/>
        </w:rPr>
      </w:pPr>
      <w:r w:rsidRPr="00BB1B5B">
        <w:rPr>
          <w:sz w:val="22"/>
          <w:szCs w:val="22"/>
        </w:rPr>
        <w:t>in caso di aggiudicazione del contratto, gli</w:t>
      </w:r>
      <w:r w:rsidR="004E6038" w:rsidRPr="00BB1B5B">
        <w:rPr>
          <w:sz w:val="22"/>
          <w:szCs w:val="22"/>
        </w:rPr>
        <w:t xml:space="preserve"> </w:t>
      </w:r>
      <w:r w:rsidRPr="00BB1B5B">
        <w:rPr>
          <w:sz w:val="22"/>
          <w:szCs w:val="22"/>
        </w:rPr>
        <w:t xml:space="preserve">operatore economici si impegnano a pena di </w:t>
      </w:r>
      <w:r w:rsidR="003A3042" w:rsidRPr="00BB1B5B">
        <w:rPr>
          <w:sz w:val="22"/>
          <w:szCs w:val="22"/>
        </w:rPr>
        <w:t>esclusione</w:t>
      </w:r>
      <w:r w:rsidRPr="00BB1B5B">
        <w:rPr>
          <w:sz w:val="22"/>
          <w:szCs w:val="22"/>
        </w:rPr>
        <w:t xml:space="preserve"> ad assicurare </w:t>
      </w:r>
      <w:r w:rsidR="009871ED" w:rsidRPr="00BB1B5B">
        <w:rPr>
          <w:sz w:val="22"/>
          <w:szCs w:val="22"/>
        </w:rPr>
        <w:t xml:space="preserve">una quota pari </w:t>
      </w:r>
      <w:r w:rsidR="009871ED" w:rsidRPr="00BB1B5B">
        <w:rPr>
          <w:rFonts w:eastAsia="Arial"/>
          <w:sz w:val="22"/>
          <w:szCs w:val="22"/>
        </w:rPr>
        <w:t>al 30 per cento di occupazione giovanile</w:t>
      </w:r>
      <w:r w:rsidRPr="00BB1B5B">
        <w:rPr>
          <w:rFonts w:eastAsia="Arial"/>
          <w:sz w:val="22"/>
          <w:szCs w:val="22"/>
        </w:rPr>
        <w:t xml:space="preserve"> </w:t>
      </w:r>
      <w:r w:rsidR="00491BCA" w:rsidRPr="00BB1B5B">
        <w:rPr>
          <w:rFonts w:eastAsia="Arial"/>
          <w:sz w:val="22"/>
          <w:szCs w:val="22"/>
        </w:rPr>
        <w:t xml:space="preserve">(rivolta a giovani di età inferiore a 36 anni al momento dell’assunzione) </w:t>
      </w:r>
      <w:r w:rsidRPr="00BB1B5B">
        <w:rPr>
          <w:rFonts w:eastAsia="Arial"/>
          <w:sz w:val="22"/>
          <w:szCs w:val="22"/>
        </w:rPr>
        <w:t xml:space="preserve">e </w:t>
      </w:r>
      <w:r w:rsidR="009871ED" w:rsidRPr="00BB1B5B">
        <w:rPr>
          <w:rFonts w:eastAsia="Arial"/>
          <w:sz w:val="22"/>
          <w:szCs w:val="22"/>
        </w:rPr>
        <w:t xml:space="preserve">una quota pari al </w:t>
      </w:r>
      <w:r w:rsidR="003E271A" w:rsidRPr="00BB1B5B">
        <w:rPr>
          <w:rFonts w:eastAsia="Arial"/>
          <w:sz w:val="22"/>
          <w:szCs w:val="22"/>
        </w:rPr>
        <w:t xml:space="preserve">30 </w:t>
      </w:r>
      <w:r w:rsidR="009871ED" w:rsidRPr="00BB1B5B">
        <w:rPr>
          <w:rFonts w:eastAsia="Arial"/>
          <w:sz w:val="22"/>
          <w:szCs w:val="22"/>
        </w:rPr>
        <w:t>per cento di occupazione femminile</w:t>
      </w:r>
      <w:r w:rsidR="004E6038" w:rsidRPr="00BB1B5B">
        <w:rPr>
          <w:rFonts w:eastAsia="Arial"/>
          <w:sz w:val="22"/>
          <w:szCs w:val="22"/>
        </w:rPr>
        <w:t xml:space="preserve"> delle assunzioni necessarie per l’esecuzione del contratto o per la realizzazione di attività ad esso connesse o strumentali calcolate secondo le modalità di cui alle line guida approvate con Decreto ministeriale della Presidenza del Consiglio dei Ministri Dipartimento delle pari opportunità, del 7 dicembre 2021 (Adozione delle linee guida volte a favorire la pari opportunità di genere e generazionali, nonché l'inclusione lavorativa delle persone con disabilità nei contratti pubblici finanziati con le risorse del PNRR e del PNC), pubblicato nella Gazzetta Ufficiale del 30 dicembre 2021, n. </w:t>
      </w:r>
      <w:bookmarkEnd w:id="11"/>
      <w:r w:rsidR="004E6038" w:rsidRPr="00BB1B5B">
        <w:rPr>
          <w:rFonts w:eastAsia="Arial"/>
          <w:sz w:val="22"/>
          <w:szCs w:val="22"/>
        </w:rPr>
        <w:t>309.</w:t>
      </w:r>
      <w:r w:rsidR="004E6038" w:rsidRPr="00BB1B5B">
        <w:rPr>
          <w:sz w:val="22"/>
          <w:szCs w:val="22"/>
        </w:rPr>
        <w:t xml:space="preserve"> </w:t>
      </w:r>
    </w:p>
    <w:p w14:paraId="5E4BA081" w14:textId="77777777" w:rsidR="004E6038" w:rsidRPr="00BB1B5B" w:rsidRDefault="004E6038" w:rsidP="004E6038">
      <w:pPr>
        <w:pStyle w:val="Paragrafoelenco"/>
        <w:ind w:left="840"/>
        <w:jc w:val="both"/>
        <w:rPr>
          <w:sz w:val="22"/>
          <w:szCs w:val="22"/>
        </w:rPr>
      </w:pPr>
    </w:p>
    <w:p w14:paraId="0F49E419" w14:textId="1053839A" w:rsidR="004B0A46" w:rsidRPr="00BB1B5B" w:rsidRDefault="009871ED" w:rsidP="00C663A4">
      <w:pPr>
        <w:pStyle w:val="Corpotesto"/>
        <w:spacing w:before="1"/>
        <w:rPr>
          <w:sz w:val="22"/>
          <w:szCs w:val="22"/>
        </w:rPr>
      </w:pPr>
      <w:r w:rsidRPr="00BB1B5B">
        <w:rPr>
          <w:sz w:val="22"/>
          <w:szCs w:val="22"/>
        </w:rPr>
        <w:t xml:space="preserve">Per quanto concerne il </w:t>
      </w:r>
      <w:r w:rsidRPr="00BB1B5B">
        <w:rPr>
          <w:b/>
          <w:bCs/>
          <w:sz w:val="22"/>
          <w:szCs w:val="22"/>
        </w:rPr>
        <w:t xml:space="preserve">possesso dei requisiti </w:t>
      </w:r>
      <w:r w:rsidR="006B4C72" w:rsidRPr="00BB1B5B">
        <w:rPr>
          <w:b/>
          <w:bCs/>
          <w:sz w:val="22"/>
          <w:szCs w:val="22"/>
        </w:rPr>
        <w:t xml:space="preserve">di idoneità, </w:t>
      </w:r>
      <w:r w:rsidRPr="00BB1B5B">
        <w:rPr>
          <w:b/>
          <w:bCs/>
          <w:sz w:val="22"/>
          <w:szCs w:val="22"/>
        </w:rPr>
        <w:t>tecnico organizzativi</w:t>
      </w:r>
      <w:r w:rsidR="00832EC7" w:rsidRPr="00BB1B5B">
        <w:rPr>
          <w:b/>
          <w:bCs/>
          <w:sz w:val="22"/>
          <w:szCs w:val="22"/>
        </w:rPr>
        <w:t>, gli operatori economici devono essere</w:t>
      </w:r>
      <w:r w:rsidR="00832EC7" w:rsidRPr="00BB1B5B">
        <w:rPr>
          <w:sz w:val="22"/>
          <w:szCs w:val="22"/>
        </w:rPr>
        <w:t xml:space="preserve"> : </w:t>
      </w:r>
    </w:p>
    <w:p w14:paraId="0A99568C" w14:textId="77777777" w:rsidR="004B0A46" w:rsidRPr="00BB1B5B" w:rsidRDefault="004B0A46" w:rsidP="007A5037">
      <w:pPr>
        <w:tabs>
          <w:tab w:val="left" w:pos="0"/>
        </w:tabs>
        <w:rPr>
          <w:sz w:val="22"/>
          <w:szCs w:val="22"/>
        </w:rPr>
      </w:pPr>
    </w:p>
    <w:p w14:paraId="7E8446AE" w14:textId="77C126E4" w:rsidR="006B4C72" w:rsidRPr="00BB1B5B" w:rsidRDefault="006B4C72" w:rsidP="006B4C72">
      <w:pPr>
        <w:pStyle w:val="Paragrafoelenco"/>
        <w:numPr>
          <w:ilvl w:val="0"/>
          <w:numId w:val="23"/>
        </w:numPr>
        <w:tabs>
          <w:tab w:val="left" w:pos="480"/>
        </w:tabs>
        <w:spacing w:line="235" w:lineRule="auto"/>
        <w:jc w:val="both"/>
        <w:rPr>
          <w:rFonts w:eastAsia="Arial"/>
          <w:sz w:val="22"/>
          <w:szCs w:val="22"/>
        </w:rPr>
      </w:pPr>
      <w:r w:rsidRPr="00BB1B5B">
        <w:rPr>
          <w:rFonts w:eastAsia="Arial"/>
          <w:sz w:val="22"/>
          <w:szCs w:val="22"/>
        </w:rPr>
        <w:t>iscrizione  nel registro tenuto dalla camera di commercio industria, artigianato e agricoltura oppure nel registro delle commissioni provinciali per l’artigianato per attività coerenti con quelle oggetto della procedura di che trattasi</w:t>
      </w:r>
    </w:p>
    <w:p w14:paraId="19DAEE01" w14:textId="51FCA47A" w:rsidR="0039395C" w:rsidRPr="008C6B09" w:rsidRDefault="004B0A46" w:rsidP="008C6B09">
      <w:pPr>
        <w:pStyle w:val="Paragrafoelenco"/>
        <w:numPr>
          <w:ilvl w:val="0"/>
          <w:numId w:val="23"/>
        </w:numPr>
        <w:tabs>
          <w:tab w:val="left" w:pos="480"/>
        </w:tabs>
        <w:spacing w:line="235" w:lineRule="auto"/>
        <w:jc w:val="both"/>
        <w:rPr>
          <w:rFonts w:eastAsia="Arial"/>
          <w:sz w:val="22"/>
          <w:szCs w:val="22"/>
          <w:u w:val="single"/>
        </w:rPr>
      </w:pPr>
      <w:r w:rsidRPr="00BB1B5B">
        <w:rPr>
          <w:rFonts w:eastAsia="Arial"/>
          <w:sz w:val="22"/>
          <w:szCs w:val="22"/>
        </w:rPr>
        <w:t xml:space="preserve">possesso </w:t>
      </w:r>
      <w:r w:rsidR="001825EF" w:rsidRPr="00BB1B5B">
        <w:rPr>
          <w:rFonts w:eastAsia="Arial"/>
          <w:sz w:val="22"/>
          <w:szCs w:val="22"/>
        </w:rPr>
        <w:t xml:space="preserve">dei requisiti economici -finanziari e tecnico -organizzativi richiesti e determinati con riferimento alla categoria prevalente per l’importo totale di qualificazione </w:t>
      </w:r>
    </w:p>
    <w:p w14:paraId="7A0999BA" w14:textId="77777777" w:rsidR="008C6B09" w:rsidRPr="00BB1B5B" w:rsidRDefault="008C6B09" w:rsidP="00751DE6">
      <w:pPr>
        <w:pStyle w:val="Paragrafoelenco"/>
        <w:tabs>
          <w:tab w:val="left" w:pos="480"/>
        </w:tabs>
        <w:spacing w:line="235" w:lineRule="auto"/>
        <w:jc w:val="both"/>
        <w:rPr>
          <w:rFonts w:eastAsia="Arial"/>
          <w:sz w:val="22"/>
          <w:szCs w:val="22"/>
          <w:u w:val="single"/>
        </w:rPr>
      </w:pPr>
    </w:p>
    <w:p w14:paraId="4FA264A9" w14:textId="7A96F87D" w:rsidR="00435318" w:rsidRDefault="001F1397" w:rsidP="001F1397">
      <w:pPr>
        <w:pStyle w:val="Corpotesto"/>
        <w:tabs>
          <w:tab w:val="left" w:pos="0"/>
        </w:tabs>
        <w:rPr>
          <w:sz w:val="22"/>
          <w:szCs w:val="22"/>
        </w:rPr>
      </w:pPr>
      <w:r>
        <w:t xml:space="preserve">Si precisa quanto segue: - ai fini della qualificazione si applica quanto disposto dall’art. 2 co. 2 Allegato II.12 </w:t>
      </w:r>
      <w:proofErr w:type="spellStart"/>
      <w:r>
        <w:t>D.Lgs.</w:t>
      </w:r>
      <w:proofErr w:type="spellEnd"/>
      <w:r>
        <w:t xml:space="preserve"> 36/2023 “La qualificazione in una categoria abilita l'operatore economico a partecipare alle gare e a eseguire i lavori nei limiti della propria classifica incrementata di un quinto; nel caso di imprese raggruppate o consorziate la medesima disposizione si applica con riferimento a ciascuna impresa raggruppata o consorziata, a condizione che essa sia qualificata per una classifica pari ad almeno un quinto dell'importo dei lavori a base di gara; nel caso di imprese raggruppate o consorziate la disposizione non si applica alla mandataria ai fini del conseguimento del requisito minimo di cui all'art. 30 co. 2 del medesimo Allegato”.</w:t>
      </w:r>
    </w:p>
    <w:p w14:paraId="7067F73E" w14:textId="77777777" w:rsidR="001F1397" w:rsidRPr="00BB1B5B" w:rsidRDefault="001F1397" w:rsidP="001F1397">
      <w:pPr>
        <w:pStyle w:val="Corpotesto"/>
        <w:tabs>
          <w:tab w:val="left" w:pos="0"/>
        </w:tabs>
        <w:rPr>
          <w:sz w:val="22"/>
          <w:szCs w:val="22"/>
        </w:rPr>
      </w:pPr>
    </w:p>
    <w:p w14:paraId="0991C724" w14:textId="77777777" w:rsidR="00C87F0B" w:rsidRDefault="00C87F0B" w:rsidP="002C356C">
      <w:pPr>
        <w:pStyle w:val="Corpotesto"/>
        <w:tabs>
          <w:tab w:val="left" w:pos="0"/>
        </w:tabs>
        <w:rPr>
          <w:sz w:val="22"/>
          <w:szCs w:val="22"/>
        </w:rPr>
      </w:pPr>
      <w:r>
        <w:t xml:space="preserve">la certificazione SOA dovrà essere in corso di validità, fatto salvo quanto previsto all’art. 16, co. 5 Allegato II.12 </w:t>
      </w:r>
      <w:proofErr w:type="spellStart"/>
      <w:r>
        <w:t>D.Lgs.</w:t>
      </w:r>
      <w:proofErr w:type="spellEnd"/>
      <w:r>
        <w:t xml:space="preserve"> 36/2023. Il concorrente dovrà in tal caso allegare alla documentazione di gara l’adeguata prova documentale di aver richiesto almeno 90 giorni prima della scadenza del termine il rinnovo </w:t>
      </w:r>
      <w:r>
        <w:lastRenderedPageBreak/>
        <w:t xml:space="preserve">dell’attestazione SOA; - le imprese la cui attestazione SOA riporti l’indicazione del termine per la verifica triennale scaduto, devono dimostrare di aver richiesto alla SOA l’effettuazione della verifica in data non antecedente a 90 giorni prima della scadenza triennale, </w:t>
      </w:r>
      <w:proofErr w:type="spellStart"/>
      <w:r>
        <w:t>cosi</w:t>
      </w:r>
      <w:proofErr w:type="spellEnd"/>
      <w:r>
        <w:t xml:space="preserve"> come previsto dall’art. 17 co. 1 Allegato II.12 </w:t>
      </w:r>
      <w:proofErr w:type="spellStart"/>
      <w:r>
        <w:t>D.Lgs.</w:t>
      </w:r>
      <w:proofErr w:type="spellEnd"/>
      <w:r>
        <w:t xml:space="preserve"> 36/2023. Il concorrente dovrà in tal caso allegare alla documentazione di gara l'adeguata prova documentale della richiesta.</w:t>
      </w:r>
      <w:r w:rsidRPr="00BB1B5B">
        <w:rPr>
          <w:sz w:val="22"/>
          <w:szCs w:val="22"/>
        </w:rPr>
        <w:t xml:space="preserve"> </w:t>
      </w:r>
    </w:p>
    <w:p w14:paraId="3CADAFDF" w14:textId="19D437C3" w:rsidR="00C87F0B" w:rsidRPr="00C87F0B" w:rsidRDefault="00C87F0B" w:rsidP="002C356C">
      <w:pPr>
        <w:pStyle w:val="Corpotesto"/>
        <w:tabs>
          <w:tab w:val="left" w:pos="0"/>
        </w:tabs>
        <w:rPr>
          <w:b/>
          <w:bCs/>
          <w:sz w:val="22"/>
          <w:szCs w:val="22"/>
        </w:rPr>
      </w:pPr>
      <w:r w:rsidRPr="00C87F0B">
        <w:rPr>
          <w:b/>
          <w:bCs/>
        </w:rPr>
        <w:t>Qualificazione di imprese stabilite in stati diversi dall’Italia</w:t>
      </w:r>
    </w:p>
    <w:p w14:paraId="0632B5E6" w14:textId="77777777" w:rsidR="00C87F0B" w:rsidRDefault="00C87F0B" w:rsidP="002C356C">
      <w:pPr>
        <w:pStyle w:val="Corpotesto"/>
        <w:tabs>
          <w:tab w:val="left" w:pos="0"/>
        </w:tabs>
      </w:pPr>
      <w:r>
        <w:t xml:space="preserve">Qualificazione di imprese stabilite in stati diversi dall’Italia Le imprese stabilite negli altri Stati si qualificano ai sensi dell’art. 3 Allegato II.12 </w:t>
      </w:r>
      <w:proofErr w:type="spellStart"/>
      <w:r>
        <w:t>D.Lgs.</w:t>
      </w:r>
      <w:proofErr w:type="spellEnd"/>
      <w:r>
        <w:t xml:space="preserve"> 36/2023, ovvero producendo documentazione conforme alle normative vigenti nei rispettivi Paesi, idonea a dimostrare il possesso di tutti i requisiti prescritti per la qualificazione e la partecipazione degli operatori economici italiani alle gare. </w:t>
      </w:r>
    </w:p>
    <w:p w14:paraId="55BB8CCA" w14:textId="77777777" w:rsidR="00C87F0B" w:rsidRDefault="00C87F0B" w:rsidP="002C356C">
      <w:pPr>
        <w:pStyle w:val="Corpotesto"/>
        <w:tabs>
          <w:tab w:val="left" w:pos="0"/>
        </w:tabs>
      </w:pPr>
    </w:p>
    <w:p w14:paraId="68681B8E" w14:textId="3108F7DD" w:rsidR="00E43750" w:rsidRPr="00BB1B5B" w:rsidRDefault="00C87F0B" w:rsidP="002C356C">
      <w:pPr>
        <w:pStyle w:val="Corpotesto"/>
        <w:tabs>
          <w:tab w:val="left" w:pos="0"/>
        </w:tabs>
        <w:rPr>
          <w:sz w:val="22"/>
          <w:szCs w:val="22"/>
        </w:rPr>
      </w:pPr>
      <w:r>
        <w:t xml:space="preserve">I requisiti di idoneità professionale di cui sopra  devono essere posseduti da ciascun soggetto competente il raggruppamento, consorzio e da ciascuna impresa aderente al contratto di rete e dalla rete medesima nel caso in cui questa abbia soggettività giuridica ai sensi di quanto stabilito dall’art. 68, co. 13 del Codice. Ai sensi dell’art. 30 co. 2 Allegato II.12 </w:t>
      </w:r>
      <w:proofErr w:type="spellStart"/>
      <w:r>
        <w:t>D.Lgs.</w:t>
      </w:r>
      <w:proofErr w:type="spellEnd"/>
      <w:r>
        <w:t xml:space="preserve"> 36/2023 le quote di partecipazione al raggruppamento o consorzio possono essere liberamente stabilite entro i limiti consentiti dai requisiti di qualificazione posseduti dall’associato o dal consorziato. Il requisito di qualificazione relativo al possesso dell’attestazione SOA di cui sopra fermo il principio secondo cui la suddivisione delle quote di esecuzione tra le imprese facenti parte del raggruppamento deve essere effettuata entro il limite dei requisiti di partecipazione posseduti da ciascuna, deve essere soddisfatto dal raggruppamento temporaneo nel suo complesso. </w:t>
      </w:r>
    </w:p>
    <w:p w14:paraId="696EBE4C" w14:textId="77777777" w:rsidR="000607DB" w:rsidRPr="00BB1B5B" w:rsidRDefault="000607DB" w:rsidP="002C356C">
      <w:pPr>
        <w:pStyle w:val="Corpotesto"/>
        <w:tabs>
          <w:tab w:val="left" w:pos="0"/>
        </w:tabs>
        <w:rPr>
          <w:sz w:val="22"/>
          <w:szCs w:val="22"/>
        </w:rPr>
      </w:pPr>
    </w:p>
    <w:p w14:paraId="6F0C6119" w14:textId="621E2D2F" w:rsidR="00E43750" w:rsidRPr="00BB1B5B" w:rsidRDefault="00E43750" w:rsidP="002C356C">
      <w:pPr>
        <w:pStyle w:val="Corpotesto"/>
        <w:tabs>
          <w:tab w:val="left" w:pos="0"/>
        </w:tabs>
        <w:rPr>
          <w:sz w:val="22"/>
          <w:szCs w:val="22"/>
        </w:rPr>
      </w:pPr>
      <w:r w:rsidRPr="00BB1B5B">
        <w:rPr>
          <w:sz w:val="22"/>
          <w:szCs w:val="22"/>
        </w:rPr>
        <w:t xml:space="preserve">  </w:t>
      </w:r>
    </w:p>
    <w:p w14:paraId="1CE254D4" w14:textId="4F050E02" w:rsidR="004541FA" w:rsidRPr="00BB1B5B" w:rsidRDefault="006C2D27" w:rsidP="006C2D27">
      <w:pPr>
        <w:pStyle w:val="Corpotesto"/>
        <w:tabs>
          <w:tab w:val="left" w:pos="0"/>
        </w:tabs>
        <w:rPr>
          <w:sz w:val="22"/>
          <w:szCs w:val="22"/>
        </w:rPr>
      </w:pPr>
      <w:r>
        <w:t xml:space="preserve">I soggetti di cui all’art. 65, co. 2 lett. b) e c) del Codice devono possedere i requisiti di idoneità professionale di cui sopra  e il requisito di qualificazione relativo al possesso dell’attestazione SOA di cui sopra. I requisiti di idoneità professionale di cui sopra , devono essere posseduti dal consorzio e da ciascuna impresa consorziata indicata come esecutrice delle prestazioni oggetto dell’appalto e nel caso di consorzi stabili anche dalle consorziate che prestano i requisiti. Il requisito relativo al possesso dell’attestazione SOA di cui sopra  deve essere soddisfatto dal consorzio medesimo. Ai fini della validità, si precisa che l’attestazione SOA del consorzio stabile deve avere una data di “scadenza intermedia” in corso di validità. Il concorrente dovrà, in tal caso, allegare alla documentazione di gara, l’adeguata prova documentale della richiesta. </w:t>
      </w:r>
    </w:p>
    <w:p w14:paraId="051467DB" w14:textId="77777777" w:rsidR="004541FA" w:rsidRPr="00BB1B5B" w:rsidRDefault="004541FA" w:rsidP="00C663A4">
      <w:pPr>
        <w:pStyle w:val="Corpotesto"/>
        <w:tabs>
          <w:tab w:val="left" w:pos="0"/>
        </w:tabs>
        <w:ind w:left="212"/>
        <w:rPr>
          <w:sz w:val="22"/>
          <w:szCs w:val="22"/>
        </w:rPr>
      </w:pPr>
    </w:p>
    <w:p w14:paraId="7075DE57" w14:textId="77777777" w:rsidR="00592C42" w:rsidRPr="00BB1B5B" w:rsidRDefault="004541FA" w:rsidP="006C2D27">
      <w:pPr>
        <w:pStyle w:val="Corpotesto"/>
        <w:tabs>
          <w:tab w:val="left" w:pos="0"/>
        </w:tabs>
        <w:rPr>
          <w:sz w:val="22"/>
          <w:szCs w:val="22"/>
        </w:rPr>
      </w:pPr>
      <w:r w:rsidRPr="00BB1B5B">
        <w:rPr>
          <w:sz w:val="22"/>
          <w:szCs w:val="22"/>
        </w:rPr>
        <w:t xml:space="preserve">Qualora non vengano indicate le consorziate esecutrici, si riterrà che il Consorzio partecipi in proprio </w:t>
      </w:r>
    </w:p>
    <w:p w14:paraId="34FA1988" w14:textId="5527C442" w:rsidR="00ED39EE" w:rsidRPr="00BB1B5B" w:rsidRDefault="00ED39EE" w:rsidP="00ED39EE">
      <w:pPr>
        <w:pStyle w:val="Corpotesto"/>
        <w:tabs>
          <w:tab w:val="left" w:pos="0"/>
        </w:tabs>
        <w:rPr>
          <w:sz w:val="22"/>
          <w:szCs w:val="22"/>
        </w:rPr>
      </w:pPr>
    </w:p>
    <w:p w14:paraId="47ECEBBB" w14:textId="77777777" w:rsidR="00A04495" w:rsidRPr="00BB1B5B" w:rsidRDefault="00A04495" w:rsidP="00ED39EE">
      <w:pPr>
        <w:pStyle w:val="Corpotesto"/>
        <w:tabs>
          <w:tab w:val="left" w:pos="0"/>
        </w:tabs>
        <w:rPr>
          <w:sz w:val="22"/>
          <w:szCs w:val="22"/>
        </w:rPr>
      </w:pPr>
    </w:p>
    <w:p w14:paraId="1EBAEB07" w14:textId="03D722B2" w:rsidR="00A04495" w:rsidRPr="00BB1B5B" w:rsidRDefault="008B0CEE" w:rsidP="00A04495">
      <w:pPr>
        <w:pStyle w:val="Corpotesto"/>
        <w:ind w:left="212"/>
        <w:rPr>
          <w:sz w:val="22"/>
          <w:szCs w:val="22"/>
        </w:rPr>
      </w:pPr>
      <w:r w:rsidRPr="00BB1B5B">
        <w:rPr>
          <w:noProof/>
          <w:sz w:val="22"/>
          <w:szCs w:val="22"/>
        </w:rPr>
        <mc:AlternateContent>
          <mc:Choice Requires="wps">
            <w:drawing>
              <wp:anchor distT="0" distB="0" distL="0" distR="0" simplePos="0" relativeHeight="251656704" behindDoc="1" locked="0" layoutInCell="1" allowOverlap="1" wp14:anchorId="2F37EB64" wp14:editId="041FD19A">
                <wp:simplePos x="0" y="0"/>
                <wp:positionH relativeFrom="page">
                  <wp:posOffset>876300</wp:posOffset>
                </wp:positionH>
                <wp:positionV relativeFrom="paragraph">
                  <wp:posOffset>173990</wp:posOffset>
                </wp:positionV>
                <wp:extent cx="6217920" cy="192405"/>
                <wp:effectExtent l="0" t="0" r="0" b="0"/>
                <wp:wrapTopAndBottom/>
                <wp:docPr id="3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192405"/>
                        </a:xfrm>
                        <a:prstGeom prst="rect">
                          <a:avLst/>
                        </a:prstGeom>
                        <a:noFill/>
                        <a:ln w="6096">
                          <a:solidFill>
                            <a:srgbClr val="000000"/>
                          </a:solidFill>
                          <a:prstDash val="solid"/>
                          <a:miter lim="800000"/>
                          <a:headEnd/>
                          <a:tailEnd/>
                        </a:ln>
                      </wps:spPr>
                      <wps:txbx>
                        <w:txbxContent>
                          <w:p w14:paraId="34656C1E" w14:textId="77777777" w:rsidR="004B0A46" w:rsidRDefault="004B0A46" w:rsidP="004B0A46">
                            <w:pPr>
                              <w:spacing w:before="20"/>
                              <w:ind w:left="108"/>
                              <w:rPr>
                                <w:b/>
                              </w:rPr>
                            </w:pPr>
                            <w:r>
                              <w:rPr>
                                <w:b/>
                              </w:rPr>
                              <w:t>5. Informazioni e chiarimenti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37EB64" id="Text Box 13" o:spid="_x0000_s1031" type="#_x0000_t202" style="position:absolute;left:0;text-align:left;margin-left:69pt;margin-top:13.7pt;width:489.6pt;height:15.1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" filled="f" strokeweight=".48pt">
                <v:textbox inset="0,0,0,0">
                  <w:txbxContent>
                    <w:p w14:paraId="34656C1E" w14:textId="77777777" w:rsidR="004B0A46" w:rsidRDefault="004B0A46" w:rsidP="004B0A46">
                      <w:pPr>
                        <w:spacing w:before="20"/>
                        <w:ind w:left="108"/>
                        <w:rPr>
                          <w:b/>
                        </w:rPr>
                      </w:pPr>
                      <w:r>
                        <w:rPr>
                          <w:b/>
                        </w:rPr>
                        <w:t>5. Informazioni e chiarimenti</w:t>
                      </w:r>
                    </w:p>
                  </w:txbxContent>
                </v:textbox>
                <w10:wrap type="topAndBottom" anchorx="page"/>
              </v:shape>
            </w:pict>
          </mc:Fallback>
        </mc:AlternateContent>
      </w:r>
      <w:r w:rsidR="004B0A46" w:rsidRPr="00BB1B5B">
        <w:rPr>
          <w:sz w:val="22"/>
          <w:szCs w:val="22"/>
        </w:rPr>
        <w:t xml:space="preserve"> </w:t>
      </w:r>
    </w:p>
    <w:p w14:paraId="6A86CA1A" w14:textId="77777777" w:rsidR="00435318" w:rsidRPr="00BB1B5B" w:rsidRDefault="00435318" w:rsidP="00A21699">
      <w:pPr>
        <w:pStyle w:val="Corpotesto"/>
        <w:ind w:left="212"/>
        <w:rPr>
          <w:sz w:val="22"/>
          <w:szCs w:val="22"/>
        </w:rPr>
      </w:pPr>
    </w:p>
    <w:p w14:paraId="469F6A69" w14:textId="0B613F64" w:rsidR="004B0A46" w:rsidRPr="00BB1B5B" w:rsidRDefault="00435318" w:rsidP="00A21699">
      <w:pPr>
        <w:pStyle w:val="Corpotesto"/>
        <w:ind w:left="212"/>
        <w:rPr>
          <w:sz w:val="22"/>
          <w:szCs w:val="22"/>
        </w:rPr>
      </w:pPr>
      <w:r w:rsidRPr="00BB1B5B">
        <w:rPr>
          <w:sz w:val="22"/>
          <w:szCs w:val="22"/>
        </w:rPr>
        <w:t xml:space="preserve">Eventuali richieste di informazioni e di chiarimenti dovranno essere presentate in lingua italiana e trasmesse all’Ufficio comune operante come centrale unica di committenza </w:t>
      </w:r>
      <w:r w:rsidR="004B0A46" w:rsidRPr="00BB1B5B">
        <w:rPr>
          <w:sz w:val="22"/>
          <w:szCs w:val="22"/>
        </w:rPr>
        <w:t xml:space="preserve"> per mezzo della funzionalità “Comunicazioni procedura”, presente sulla piattaforma </w:t>
      </w:r>
      <w:proofErr w:type="spellStart"/>
      <w:r w:rsidR="004B0A46" w:rsidRPr="00BB1B5B">
        <w:rPr>
          <w:sz w:val="22"/>
          <w:szCs w:val="22"/>
        </w:rPr>
        <w:t>Sintel</w:t>
      </w:r>
      <w:proofErr w:type="spellEnd"/>
      <w:r w:rsidR="004B0A46" w:rsidRPr="00BB1B5B">
        <w:rPr>
          <w:sz w:val="22"/>
          <w:szCs w:val="22"/>
        </w:rPr>
        <w:t>, nell’interfaccia “Dettaglio” della presente procedura.</w:t>
      </w:r>
    </w:p>
    <w:p w14:paraId="52DB6A7F" w14:textId="5217269B" w:rsidR="00A21699" w:rsidRPr="00BB1B5B" w:rsidRDefault="004B0A46" w:rsidP="00A21699">
      <w:pPr>
        <w:pStyle w:val="Corpotesto"/>
        <w:ind w:left="212"/>
        <w:rPr>
          <w:sz w:val="22"/>
          <w:szCs w:val="22"/>
        </w:rPr>
      </w:pPr>
      <w:r w:rsidRPr="00BB1B5B">
        <w:rPr>
          <w:sz w:val="22"/>
          <w:szCs w:val="22"/>
        </w:rPr>
        <w:t>Eventuali integrazioni alla documentazione ovvero risposte alle suddette richieste saranno rese disponibili attraverso la funzionalità “</w:t>
      </w:r>
      <w:r w:rsidRPr="00BB1B5B">
        <w:rPr>
          <w:i/>
          <w:sz w:val="22"/>
          <w:szCs w:val="22"/>
        </w:rPr>
        <w:t>Documentazione</w:t>
      </w:r>
      <w:r w:rsidRPr="00BB1B5B">
        <w:rPr>
          <w:sz w:val="22"/>
          <w:szCs w:val="22"/>
        </w:rPr>
        <w:t xml:space="preserve">”, presente sulla piattaforma </w:t>
      </w:r>
      <w:proofErr w:type="spellStart"/>
      <w:r w:rsidRPr="00BB1B5B">
        <w:rPr>
          <w:sz w:val="22"/>
          <w:szCs w:val="22"/>
        </w:rPr>
        <w:t>Sintel</w:t>
      </w:r>
      <w:proofErr w:type="spellEnd"/>
      <w:r w:rsidRPr="00BB1B5B">
        <w:rPr>
          <w:sz w:val="22"/>
          <w:szCs w:val="22"/>
        </w:rPr>
        <w:t>, nell’interfaccia “Dettaglio” della presente procedura.</w:t>
      </w:r>
    </w:p>
    <w:p w14:paraId="5D30DE2D" w14:textId="77777777" w:rsidR="00A21699" w:rsidRPr="00BB1B5B" w:rsidRDefault="00A21699" w:rsidP="00A21699">
      <w:pPr>
        <w:pStyle w:val="Corpotesto"/>
        <w:ind w:left="212"/>
        <w:rPr>
          <w:sz w:val="22"/>
          <w:szCs w:val="22"/>
        </w:rPr>
      </w:pPr>
    </w:p>
    <w:p w14:paraId="3565CE8C" w14:textId="224E9E5F" w:rsidR="00435318" w:rsidRPr="00BB1B5B" w:rsidRDefault="008B0CEE" w:rsidP="00A21699">
      <w:pPr>
        <w:pStyle w:val="Corpotesto"/>
        <w:ind w:left="212"/>
        <w:rPr>
          <w:sz w:val="22"/>
          <w:szCs w:val="22"/>
        </w:rPr>
      </w:pPr>
      <w:r w:rsidRPr="00BB1B5B">
        <w:rPr>
          <w:noProof/>
          <w:sz w:val="22"/>
          <w:szCs w:val="22"/>
        </w:rPr>
        <mc:AlternateContent>
          <mc:Choice Requires="wps">
            <w:drawing>
              <wp:anchor distT="0" distB="0" distL="0" distR="0" simplePos="0" relativeHeight="251657728" behindDoc="1" locked="0" layoutInCell="1" allowOverlap="1" wp14:anchorId="0F4E26B6" wp14:editId="50853BA9">
                <wp:simplePos x="0" y="0"/>
                <wp:positionH relativeFrom="page">
                  <wp:posOffset>876300</wp:posOffset>
                </wp:positionH>
                <wp:positionV relativeFrom="paragraph">
                  <wp:posOffset>168275</wp:posOffset>
                </wp:positionV>
                <wp:extent cx="6217920" cy="192405"/>
                <wp:effectExtent l="0" t="0" r="0" b="0"/>
                <wp:wrapTopAndBottom/>
                <wp:docPr id="3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192405"/>
                        </a:xfrm>
                        <a:prstGeom prst="rect">
                          <a:avLst/>
                        </a:prstGeom>
                        <a:noFill/>
                        <a:ln w="6096">
                          <a:solidFill>
                            <a:srgbClr val="000000"/>
                          </a:solidFill>
                          <a:prstDash val="solid"/>
                          <a:miter lim="800000"/>
                          <a:headEnd/>
                          <a:tailEnd/>
                        </a:ln>
                      </wps:spPr>
                      <wps:txbx>
                        <w:txbxContent>
                          <w:p w14:paraId="1C4B63AE" w14:textId="77777777" w:rsidR="004B0A46" w:rsidRDefault="004B0A46" w:rsidP="004B0A46">
                            <w:pPr>
                              <w:spacing w:before="20"/>
                              <w:ind w:left="108"/>
                              <w:rPr>
                                <w:b/>
                              </w:rPr>
                            </w:pPr>
                            <w:r>
                              <w:rPr>
                                <w:b/>
                              </w:rPr>
                              <w:t>6. Modalità di presentazione della documentazione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4E26B6" id="Text Box 12" o:spid="_x0000_s1032" type="#_x0000_t202" style="position:absolute;left:0;text-align:left;margin-left:69pt;margin-top:13.25pt;width:489.6pt;height:15.1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" filled="f" strokeweight=".48pt">
                <v:textbox inset="0,0,0,0">
                  <w:txbxContent>
                    <w:p w14:paraId="1C4B63AE" w14:textId="77777777" w:rsidR="004B0A46" w:rsidRDefault="004B0A46" w:rsidP="004B0A46">
                      <w:pPr>
                        <w:spacing w:before="20"/>
                        <w:ind w:left="108"/>
                        <w:rPr>
                          <w:b/>
                        </w:rPr>
                      </w:pPr>
                      <w:r>
                        <w:rPr>
                          <w:b/>
                        </w:rPr>
                        <w:t>6. Modalità di presentazione della documentazione</w:t>
                      </w:r>
                    </w:p>
                  </w:txbxContent>
                </v:textbox>
                <w10:wrap type="topAndBottom" anchorx="page"/>
              </v:shape>
            </w:pict>
          </mc:Fallback>
        </mc:AlternateContent>
      </w:r>
      <w:r w:rsidR="004B0A46" w:rsidRPr="00BB1B5B">
        <w:rPr>
          <w:sz w:val="22"/>
          <w:szCs w:val="22"/>
        </w:rPr>
        <w:t xml:space="preserve"> </w:t>
      </w:r>
    </w:p>
    <w:p w14:paraId="420E5C4C" w14:textId="77777777" w:rsidR="00435318" w:rsidRPr="00BB1B5B" w:rsidRDefault="00435318" w:rsidP="00A21699">
      <w:pPr>
        <w:pStyle w:val="Corpotesto"/>
        <w:ind w:left="212"/>
        <w:rPr>
          <w:sz w:val="22"/>
          <w:szCs w:val="22"/>
        </w:rPr>
      </w:pPr>
    </w:p>
    <w:p w14:paraId="3045A439" w14:textId="35083168" w:rsidR="004B0A46" w:rsidRPr="00BB1B5B" w:rsidRDefault="00435318" w:rsidP="00A21699">
      <w:pPr>
        <w:pStyle w:val="Corpotesto"/>
        <w:ind w:left="212"/>
        <w:rPr>
          <w:sz w:val="22"/>
          <w:szCs w:val="22"/>
        </w:rPr>
      </w:pPr>
      <w:r w:rsidRPr="00BB1B5B">
        <w:rPr>
          <w:sz w:val="22"/>
          <w:szCs w:val="22"/>
        </w:rPr>
        <w:t xml:space="preserve">La documentazione richiesta dalla Stazione Appaltante deve essere redatta e trasmessa esclusivamente in formato </w:t>
      </w:r>
      <w:r w:rsidR="004B0A46" w:rsidRPr="00BB1B5B">
        <w:rPr>
          <w:sz w:val="22"/>
          <w:szCs w:val="22"/>
        </w:rPr>
        <w:t xml:space="preserve">elettronico, attraverso </w:t>
      </w:r>
      <w:proofErr w:type="spellStart"/>
      <w:r w:rsidR="004B0A46" w:rsidRPr="00BB1B5B">
        <w:rPr>
          <w:sz w:val="22"/>
          <w:szCs w:val="22"/>
        </w:rPr>
        <w:t>Sintel</w:t>
      </w:r>
      <w:proofErr w:type="spellEnd"/>
      <w:r w:rsidR="004B0A46" w:rsidRPr="00BB1B5B">
        <w:rPr>
          <w:sz w:val="22"/>
          <w:szCs w:val="22"/>
        </w:rPr>
        <w:t xml:space="preserve"> entro e non oltre il “termine ultimo per la presentazione della documentazione”, pena l’irricevibilità della stessa.</w:t>
      </w:r>
    </w:p>
    <w:p w14:paraId="49DD376A" w14:textId="77777777" w:rsidR="004B0A46" w:rsidRPr="00BB1B5B" w:rsidRDefault="004B0A46" w:rsidP="00A21699">
      <w:pPr>
        <w:pStyle w:val="Corpotesto"/>
        <w:ind w:left="212"/>
        <w:rPr>
          <w:sz w:val="22"/>
          <w:szCs w:val="22"/>
        </w:rPr>
      </w:pPr>
      <w:r w:rsidRPr="00BB1B5B">
        <w:rPr>
          <w:sz w:val="22"/>
          <w:szCs w:val="22"/>
        </w:rPr>
        <w:t>Trattandosi di una piattaforma telematica, occorre seguire questo percorso guidato e precostituito, in cui tecnicamente viene utilizzato il termine “offerta”, atteso che questa procedura non è una procedura di gara ma una preliminare indagine di mercato conoscitiva.</w:t>
      </w:r>
    </w:p>
    <w:p w14:paraId="54EDB91F" w14:textId="61378BB3" w:rsidR="004B0A46" w:rsidRPr="00BB1B5B" w:rsidRDefault="004B0A46" w:rsidP="00A21699">
      <w:pPr>
        <w:pStyle w:val="Corpotesto"/>
        <w:ind w:left="212"/>
        <w:rPr>
          <w:sz w:val="22"/>
          <w:szCs w:val="22"/>
        </w:rPr>
      </w:pPr>
      <w:r w:rsidRPr="00BB1B5B">
        <w:rPr>
          <w:sz w:val="22"/>
          <w:szCs w:val="22"/>
        </w:rPr>
        <w:t xml:space="preserve">L’operatore economico registrato a </w:t>
      </w:r>
      <w:proofErr w:type="spellStart"/>
      <w:r w:rsidRPr="00BB1B5B">
        <w:rPr>
          <w:sz w:val="22"/>
          <w:szCs w:val="22"/>
        </w:rPr>
        <w:t>Sintel</w:t>
      </w:r>
      <w:proofErr w:type="spellEnd"/>
      <w:r w:rsidRPr="00BB1B5B">
        <w:rPr>
          <w:sz w:val="22"/>
          <w:szCs w:val="22"/>
        </w:rPr>
        <w:t xml:space="preserve"> e qualificato accede all’interfaccia “Dettaglio” della presente procedura e quindi all’apposito percorso guidato “Invia offerta”.</w:t>
      </w:r>
      <w:r w:rsidR="00A21699" w:rsidRPr="00BB1B5B">
        <w:rPr>
          <w:sz w:val="22"/>
          <w:szCs w:val="22"/>
        </w:rPr>
        <w:t xml:space="preserve"> </w:t>
      </w:r>
      <w:r w:rsidRPr="00BB1B5B">
        <w:rPr>
          <w:sz w:val="22"/>
          <w:szCs w:val="22"/>
        </w:rPr>
        <w:t xml:space="preserve">Si precisa che la documentazione viene recapitata </w:t>
      </w:r>
      <w:r w:rsidR="009A1D5C" w:rsidRPr="00BB1B5B">
        <w:rPr>
          <w:sz w:val="22"/>
          <w:szCs w:val="22"/>
        </w:rPr>
        <w:t xml:space="preserve">alla Stazione Appaltante </w:t>
      </w:r>
      <w:r w:rsidRPr="00BB1B5B">
        <w:rPr>
          <w:sz w:val="22"/>
          <w:szCs w:val="22"/>
        </w:rPr>
        <w:t xml:space="preserve"> solo dopo il completamento di tutti gli step (da 1 a 5, descritti nei successivi paragrafi) componenti il percorso guidato “Invia offerta”. Pertanto, al fine di limitare il rischio di non trasmettere correttamente la propria offerta, si raccomanda all’operatore economico di:</w:t>
      </w:r>
    </w:p>
    <w:p w14:paraId="3EE3B646" w14:textId="77777777" w:rsidR="004B0A46" w:rsidRPr="00BB1B5B" w:rsidRDefault="004B0A46" w:rsidP="00C663A4">
      <w:pPr>
        <w:pStyle w:val="Paragrafoelenco"/>
        <w:widowControl w:val="0"/>
        <w:numPr>
          <w:ilvl w:val="0"/>
          <w:numId w:val="13"/>
        </w:numPr>
        <w:tabs>
          <w:tab w:val="left" w:pos="934"/>
        </w:tabs>
        <w:autoSpaceDE w:val="0"/>
        <w:autoSpaceDN w:val="0"/>
        <w:contextualSpacing w:val="0"/>
        <w:jc w:val="both"/>
        <w:rPr>
          <w:sz w:val="22"/>
          <w:szCs w:val="22"/>
        </w:rPr>
      </w:pPr>
      <w:r w:rsidRPr="00BB1B5B">
        <w:rPr>
          <w:sz w:val="22"/>
          <w:szCs w:val="22"/>
        </w:rPr>
        <w:t xml:space="preserve">accedere tempestivamente al percorso guidato “Invia offerta” in </w:t>
      </w:r>
      <w:proofErr w:type="spellStart"/>
      <w:r w:rsidRPr="00BB1B5B">
        <w:rPr>
          <w:sz w:val="22"/>
          <w:szCs w:val="22"/>
        </w:rPr>
        <w:t>Sintel</w:t>
      </w:r>
      <w:proofErr w:type="spellEnd"/>
      <w:r w:rsidRPr="00BB1B5B">
        <w:rPr>
          <w:sz w:val="22"/>
          <w:szCs w:val="22"/>
        </w:rPr>
        <w:t xml:space="preserve"> per verificare i contenuti richiesti dalla stazione appaltante e le modalità di inserimento delle informazioni. Si segnala che la funzionalità “Salva” consente di interrompere il percorso “Invia offerta” per completarlo in un momento</w:t>
      </w:r>
      <w:r w:rsidRPr="00BB1B5B">
        <w:rPr>
          <w:spacing w:val="-30"/>
          <w:sz w:val="22"/>
          <w:szCs w:val="22"/>
        </w:rPr>
        <w:t xml:space="preserve"> </w:t>
      </w:r>
      <w:r w:rsidRPr="00BB1B5B">
        <w:rPr>
          <w:sz w:val="22"/>
          <w:szCs w:val="22"/>
        </w:rPr>
        <w:t>successivo;</w:t>
      </w:r>
    </w:p>
    <w:p w14:paraId="40D4775E" w14:textId="7E68E1B8" w:rsidR="004B0A46" w:rsidRPr="00BB1B5B" w:rsidRDefault="004B0A46" w:rsidP="00C663A4">
      <w:pPr>
        <w:pStyle w:val="Paragrafoelenco"/>
        <w:widowControl w:val="0"/>
        <w:numPr>
          <w:ilvl w:val="0"/>
          <w:numId w:val="13"/>
        </w:numPr>
        <w:tabs>
          <w:tab w:val="left" w:pos="934"/>
        </w:tabs>
        <w:autoSpaceDE w:val="0"/>
        <w:autoSpaceDN w:val="0"/>
        <w:contextualSpacing w:val="0"/>
        <w:jc w:val="both"/>
        <w:rPr>
          <w:sz w:val="22"/>
          <w:szCs w:val="22"/>
        </w:rPr>
      </w:pPr>
      <w:r w:rsidRPr="00BB1B5B">
        <w:rPr>
          <w:sz w:val="22"/>
          <w:szCs w:val="22"/>
        </w:rPr>
        <w:t xml:space="preserve">compilare tutte le informazioni richieste e procedere alla sottomissione dell’offerta con congruo anticipo rispetto al termine ultimo per la presentazione delle offerte. Si raccomanda di verificare attentamente in particolare lo step 5 “Riepilogo” del percorso “Invia offerta”, al fine di verificare che tutti i contenuti </w:t>
      </w:r>
      <w:r w:rsidRPr="00BB1B5B">
        <w:rPr>
          <w:sz w:val="22"/>
          <w:szCs w:val="22"/>
        </w:rPr>
        <w:lastRenderedPageBreak/>
        <w:t xml:space="preserve">della propria offerta corrispondano a quanto richiesto </w:t>
      </w:r>
      <w:r w:rsidR="00500EFB" w:rsidRPr="00BB1B5B">
        <w:rPr>
          <w:sz w:val="22"/>
          <w:szCs w:val="22"/>
        </w:rPr>
        <w:t>dalla Stazione Appaltante</w:t>
      </w:r>
      <w:r w:rsidRPr="00BB1B5B">
        <w:rPr>
          <w:sz w:val="22"/>
          <w:szCs w:val="22"/>
        </w:rPr>
        <w:t>, anche dal punto di vista del formato e delle modalità di</w:t>
      </w:r>
      <w:r w:rsidRPr="00BB1B5B">
        <w:rPr>
          <w:spacing w:val="-3"/>
          <w:sz w:val="22"/>
          <w:szCs w:val="22"/>
        </w:rPr>
        <w:t xml:space="preserve"> </w:t>
      </w:r>
      <w:r w:rsidRPr="00BB1B5B">
        <w:rPr>
          <w:sz w:val="22"/>
          <w:szCs w:val="22"/>
        </w:rPr>
        <w:t>sottoscrizione;</w:t>
      </w:r>
    </w:p>
    <w:p w14:paraId="7E6725FC" w14:textId="77777777" w:rsidR="004B0A46" w:rsidRPr="00BB1B5B" w:rsidRDefault="004B0A46" w:rsidP="00C663A4">
      <w:pPr>
        <w:pStyle w:val="Paragrafoelenco"/>
        <w:widowControl w:val="0"/>
        <w:numPr>
          <w:ilvl w:val="0"/>
          <w:numId w:val="13"/>
        </w:numPr>
        <w:tabs>
          <w:tab w:val="left" w:pos="934"/>
        </w:tabs>
        <w:autoSpaceDE w:val="0"/>
        <w:autoSpaceDN w:val="0"/>
        <w:contextualSpacing w:val="0"/>
        <w:jc w:val="both"/>
        <w:rPr>
          <w:sz w:val="22"/>
          <w:szCs w:val="22"/>
        </w:rPr>
      </w:pPr>
      <w:r w:rsidRPr="00BB1B5B">
        <w:rPr>
          <w:sz w:val="22"/>
          <w:szCs w:val="22"/>
        </w:rPr>
        <w:t xml:space="preserve">come precisato nel documento allegato “Modalità tecniche per l’utilizzo della piattaforma </w:t>
      </w:r>
      <w:proofErr w:type="spellStart"/>
      <w:r w:rsidRPr="00BB1B5B">
        <w:rPr>
          <w:sz w:val="22"/>
          <w:szCs w:val="22"/>
        </w:rPr>
        <w:t>Sintel</w:t>
      </w:r>
      <w:proofErr w:type="spellEnd"/>
      <w:r w:rsidRPr="00BB1B5B">
        <w:rPr>
          <w:sz w:val="22"/>
          <w:szCs w:val="22"/>
        </w:rPr>
        <w:t>” (cui si rimanda), in caso sia necessario allegare più di un file in uno dei campi predisposti nel percorso guidato “Invia offerta”, ciascuno di questi debitamente firmato digitalmente, dovrà essere incluso in un’unica cartella compressa in formato .zip (o</w:t>
      </w:r>
      <w:r w:rsidRPr="00BB1B5B">
        <w:rPr>
          <w:spacing w:val="-6"/>
          <w:sz w:val="22"/>
          <w:szCs w:val="22"/>
        </w:rPr>
        <w:t xml:space="preserve"> </w:t>
      </w:r>
      <w:r w:rsidRPr="00BB1B5B">
        <w:rPr>
          <w:sz w:val="22"/>
          <w:szCs w:val="22"/>
        </w:rPr>
        <w:t>equivalente).</w:t>
      </w:r>
    </w:p>
    <w:p w14:paraId="05AE5D5E" w14:textId="12E3FC09" w:rsidR="004B0A46" w:rsidRPr="00BB1B5B" w:rsidRDefault="004B0A46" w:rsidP="00C663A4">
      <w:pPr>
        <w:pStyle w:val="Corpotesto"/>
        <w:ind w:left="212"/>
        <w:rPr>
          <w:sz w:val="22"/>
          <w:szCs w:val="22"/>
          <w:u w:val="single"/>
        </w:rPr>
      </w:pPr>
      <w:r w:rsidRPr="00BB1B5B">
        <w:rPr>
          <w:sz w:val="22"/>
          <w:szCs w:val="22"/>
          <w:u w:val="single"/>
        </w:rPr>
        <w:t>Le manifestazioni di interesse dovranno essere inviate esclusivamente tramite la piattaforma SINTEL di cui</w:t>
      </w:r>
      <w:r w:rsidRPr="00BB1B5B">
        <w:rPr>
          <w:sz w:val="22"/>
          <w:szCs w:val="22"/>
        </w:rPr>
        <w:t xml:space="preserve"> </w:t>
      </w:r>
      <w:r w:rsidRPr="00BB1B5B">
        <w:rPr>
          <w:sz w:val="22"/>
          <w:szCs w:val="22"/>
          <w:u w:val="single"/>
        </w:rPr>
        <w:t>sopra e che non verranno ritenute valide manifestazioni di interesse inviate con modalità differenti.</w:t>
      </w:r>
    </w:p>
    <w:p w14:paraId="4F48B12C" w14:textId="77777777" w:rsidR="00A21699" w:rsidRPr="00BB1B5B" w:rsidRDefault="00A21699" w:rsidP="00C663A4">
      <w:pPr>
        <w:pStyle w:val="Corpotesto"/>
        <w:ind w:left="212"/>
        <w:rPr>
          <w:sz w:val="22"/>
          <w:szCs w:val="22"/>
        </w:rPr>
      </w:pPr>
    </w:p>
    <w:p w14:paraId="647B3BEE" w14:textId="02515BFA" w:rsidR="00435318" w:rsidRPr="00BB1B5B" w:rsidRDefault="008B0CEE" w:rsidP="00A21699">
      <w:pPr>
        <w:pStyle w:val="Corpotesto"/>
        <w:spacing w:before="1"/>
        <w:rPr>
          <w:sz w:val="22"/>
          <w:szCs w:val="22"/>
        </w:rPr>
      </w:pPr>
      <w:r w:rsidRPr="00BB1B5B">
        <w:rPr>
          <w:noProof/>
          <w:sz w:val="22"/>
          <w:szCs w:val="22"/>
          <w:lang w:bidi="it-IT"/>
        </w:rPr>
        <mc:AlternateContent>
          <mc:Choice Requires="wps">
            <w:drawing>
              <wp:anchor distT="0" distB="0" distL="0" distR="0" simplePos="0" relativeHeight="251658752" behindDoc="1" locked="0" layoutInCell="1" allowOverlap="1" wp14:anchorId="442FBD41" wp14:editId="0FF698D2">
                <wp:simplePos x="0" y="0"/>
                <wp:positionH relativeFrom="page">
                  <wp:posOffset>876300</wp:posOffset>
                </wp:positionH>
                <wp:positionV relativeFrom="paragraph">
                  <wp:posOffset>167640</wp:posOffset>
                </wp:positionV>
                <wp:extent cx="6217920" cy="192405"/>
                <wp:effectExtent l="0" t="0" r="0" b="0"/>
                <wp:wrapTopAndBottom/>
                <wp:docPr id="3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192405"/>
                        </a:xfrm>
                        <a:prstGeom prst="rect">
                          <a:avLst/>
                        </a:prstGeom>
                        <a:noFill/>
                        <a:ln w="6096">
                          <a:solidFill>
                            <a:srgbClr val="000000"/>
                          </a:solidFill>
                          <a:prstDash val="solid"/>
                          <a:miter lim="800000"/>
                          <a:headEnd/>
                          <a:tailEnd/>
                        </a:ln>
                      </wps:spPr>
                      <wps:txbx>
                        <w:txbxContent>
                          <w:p w14:paraId="769B1297" w14:textId="77777777" w:rsidR="004B0A46" w:rsidRDefault="004B0A46" w:rsidP="004B0A46">
                            <w:pPr>
                              <w:spacing w:before="20"/>
                              <w:ind w:left="108"/>
                              <w:rPr>
                                <w:b/>
                              </w:rPr>
                            </w:pPr>
                            <w:r>
                              <w:rPr>
                                <w:b/>
                              </w:rPr>
                              <w:t>7. Step 1 - Documentazione richiesta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2FBD41" id="Text Box 10" o:spid="_x0000_s1033" type="#_x0000_t202" style="position:absolute;left:0;text-align:left;margin-left:69pt;margin-top:13.2pt;width:489.6pt;height:15.1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" filled="f" strokeweight=".48pt">
                <v:textbox inset="0,0,0,0">
                  <w:txbxContent>
                    <w:p w14:paraId="769B1297" w14:textId="77777777" w:rsidR="004B0A46" w:rsidRDefault="004B0A46" w:rsidP="004B0A46">
                      <w:pPr>
                        <w:spacing w:before="20"/>
                        <w:ind w:left="108"/>
                        <w:rPr>
                          <w:b/>
                        </w:rPr>
                      </w:pPr>
                      <w:r>
                        <w:rPr>
                          <w:b/>
                        </w:rPr>
                        <w:t>7. Step 1 - Documentazione richiesta</w:t>
                      </w:r>
                    </w:p>
                  </w:txbxContent>
                </v:textbox>
                <w10:wrap type="topAndBottom" anchorx="page"/>
              </v:shape>
            </w:pict>
          </mc:Fallback>
        </mc:AlternateContent>
      </w:r>
      <w:r w:rsidR="004B0A46" w:rsidRPr="00BB1B5B">
        <w:rPr>
          <w:sz w:val="22"/>
          <w:szCs w:val="22"/>
        </w:rPr>
        <w:t xml:space="preserve"> </w:t>
      </w:r>
    </w:p>
    <w:p w14:paraId="13F11F07" w14:textId="77777777" w:rsidR="00435318" w:rsidRPr="00BB1B5B" w:rsidRDefault="00435318" w:rsidP="00A21699">
      <w:pPr>
        <w:pStyle w:val="Corpotesto"/>
        <w:spacing w:before="1"/>
        <w:rPr>
          <w:sz w:val="22"/>
          <w:szCs w:val="22"/>
        </w:rPr>
      </w:pPr>
    </w:p>
    <w:p w14:paraId="20C500EA" w14:textId="771AFA4B" w:rsidR="004B0A46" w:rsidRPr="00BB1B5B" w:rsidRDefault="00435318" w:rsidP="00435318">
      <w:pPr>
        <w:pStyle w:val="Corpotesto"/>
        <w:spacing w:before="1"/>
        <w:ind w:left="212"/>
        <w:rPr>
          <w:sz w:val="22"/>
          <w:szCs w:val="22"/>
        </w:rPr>
      </w:pPr>
      <w:r w:rsidRPr="00BB1B5B">
        <w:rPr>
          <w:sz w:val="22"/>
          <w:szCs w:val="22"/>
        </w:rPr>
        <w:t xml:space="preserve">L’operatore debitamente registrato a </w:t>
      </w:r>
      <w:proofErr w:type="spellStart"/>
      <w:r w:rsidRPr="00BB1B5B">
        <w:rPr>
          <w:sz w:val="22"/>
          <w:szCs w:val="22"/>
        </w:rPr>
        <w:t>Sintel</w:t>
      </w:r>
      <w:proofErr w:type="spellEnd"/>
      <w:r w:rsidRPr="00BB1B5B">
        <w:rPr>
          <w:sz w:val="22"/>
          <w:szCs w:val="22"/>
        </w:rPr>
        <w:t xml:space="preserve"> e qualificato , accede con le proprie chiavi di accesso </w:t>
      </w:r>
      <w:r w:rsidR="004B0A46" w:rsidRPr="00BB1B5B">
        <w:rPr>
          <w:sz w:val="22"/>
          <w:szCs w:val="22"/>
        </w:rPr>
        <w:t xml:space="preserve">nell’apposita sezione “Invio Offerta” relativa alla presente procedura accedendo al sito internet, all’indirizzo </w:t>
      </w:r>
      <w:hyperlink w:history="1">
        <w:r w:rsidRPr="00BB1B5B">
          <w:rPr>
            <w:rStyle w:val="Collegamentoipertestuale"/>
            <w:sz w:val="22"/>
            <w:szCs w:val="22"/>
          </w:rPr>
          <w:t xml:space="preserve">http://www.ariaspa.it. </w:t>
        </w:r>
      </w:hyperlink>
      <w:r w:rsidR="004B0A46" w:rsidRPr="00BB1B5B">
        <w:rPr>
          <w:sz w:val="22"/>
          <w:szCs w:val="22"/>
        </w:rPr>
        <w:t xml:space="preserve">– </w:t>
      </w:r>
      <w:proofErr w:type="spellStart"/>
      <w:r w:rsidR="004B0A46" w:rsidRPr="00BB1B5B">
        <w:rPr>
          <w:sz w:val="22"/>
          <w:szCs w:val="22"/>
        </w:rPr>
        <w:t>Sintel</w:t>
      </w:r>
      <w:proofErr w:type="spellEnd"/>
      <w:r w:rsidR="004B0A46" w:rsidRPr="00BB1B5B">
        <w:rPr>
          <w:sz w:val="22"/>
          <w:szCs w:val="22"/>
        </w:rPr>
        <w:t>.</w:t>
      </w:r>
    </w:p>
    <w:p w14:paraId="40C0DF29" w14:textId="77777777" w:rsidR="004B0A46" w:rsidRPr="00BB1B5B" w:rsidRDefault="004B0A46" w:rsidP="00C663A4">
      <w:pPr>
        <w:pStyle w:val="Corpotesto"/>
        <w:spacing w:line="252" w:lineRule="exact"/>
        <w:ind w:left="212"/>
        <w:rPr>
          <w:sz w:val="22"/>
          <w:szCs w:val="22"/>
        </w:rPr>
      </w:pPr>
    </w:p>
    <w:p w14:paraId="423DECAE" w14:textId="75AE3DDD" w:rsidR="004B0A46" w:rsidRPr="00BB1B5B" w:rsidRDefault="004B0A46" w:rsidP="00C663A4">
      <w:pPr>
        <w:pStyle w:val="Corpotesto"/>
        <w:spacing w:line="252" w:lineRule="exact"/>
        <w:ind w:left="212"/>
        <w:rPr>
          <w:sz w:val="22"/>
          <w:szCs w:val="22"/>
        </w:rPr>
      </w:pPr>
      <w:r w:rsidRPr="00BB1B5B">
        <w:rPr>
          <w:sz w:val="22"/>
          <w:szCs w:val="22"/>
        </w:rPr>
        <w:t>Il concorrente dovrà dichiarare di accettare termini e condizioni della procedura.</w:t>
      </w:r>
    </w:p>
    <w:p w14:paraId="388835F4" w14:textId="77777777" w:rsidR="00435318" w:rsidRPr="00BB1B5B" w:rsidRDefault="00435318" w:rsidP="00C663A4">
      <w:pPr>
        <w:pStyle w:val="Corpotesto"/>
        <w:spacing w:line="252" w:lineRule="exact"/>
        <w:ind w:left="212"/>
        <w:rPr>
          <w:sz w:val="22"/>
          <w:szCs w:val="22"/>
        </w:rPr>
      </w:pPr>
    </w:p>
    <w:p w14:paraId="31EE1B4C" w14:textId="169C1183" w:rsidR="004B0A46" w:rsidRPr="00BB1B5B" w:rsidRDefault="004B0A46" w:rsidP="00C663A4">
      <w:pPr>
        <w:pStyle w:val="Corpotesto"/>
        <w:spacing w:before="1"/>
        <w:ind w:left="212"/>
        <w:rPr>
          <w:sz w:val="22"/>
          <w:szCs w:val="22"/>
        </w:rPr>
      </w:pPr>
      <w:r w:rsidRPr="00BB1B5B">
        <w:rPr>
          <w:sz w:val="22"/>
          <w:szCs w:val="22"/>
        </w:rPr>
        <w:t xml:space="preserve">Questa dichiarazione verrà prodotta automaticamente dalla piattaforma </w:t>
      </w:r>
      <w:proofErr w:type="spellStart"/>
      <w:r w:rsidRPr="00BB1B5B">
        <w:rPr>
          <w:sz w:val="22"/>
          <w:szCs w:val="22"/>
        </w:rPr>
        <w:t>Sintel</w:t>
      </w:r>
      <w:proofErr w:type="spellEnd"/>
      <w:r w:rsidRPr="00BB1B5B">
        <w:rPr>
          <w:sz w:val="22"/>
          <w:szCs w:val="22"/>
        </w:rPr>
        <w:t xml:space="preserve"> e acquisirà pieno valore legale con l’apposizione della firma digitale del Legale Rappresentante sul documento in formato .pdf che viene scaricato da </w:t>
      </w:r>
      <w:proofErr w:type="spellStart"/>
      <w:r w:rsidRPr="00BB1B5B">
        <w:rPr>
          <w:sz w:val="22"/>
          <w:szCs w:val="22"/>
        </w:rPr>
        <w:t>Sintel</w:t>
      </w:r>
      <w:proofErr w:type="spellEnd"/>
      <w:r w:rsidRPr="00BB1B5B">
        <w:rPr>
          <w:sz w:val="22"/>
          <w:szCs w:val="22"/>
        </w:rPr>
        <w:t xml:space="preserve"> al quarto passaggio del percorso guidato “Invia offerta”. Questo documento conterrà insieme a tutti i dati dell’offerta inserita anche le dichiarazioni in</w:t>
      </w:r>
      <w:r w:rsidRPr="00BB1B5B">
        <w:rPr>
          <w:spacing w:val="-10"/>
          <w:sz w:val="22"/>
          <w:szCs w:val="22"/>
        </w:rPr>
        <w:t xml:space="preserve"> </w:t>
      </w:r>
      <w:r w:rsidRPr="00BB1B5B">
        <w:rPr>
          <w:sz w:val="22"/>
          <w:szCs w:val="22"/>
        </w:rPr>
        <w:t>discorso.</w:t>
      </w:r>
    </w:p>
    <w:p w14:paraId="2B922F58" w14:textId="77777777" w:rsidR="004B0A46" w:rsidRPr="00BB1B5B" w:rsidRDefault="004B0A46" w:rsidP="00C663A4">
      <w:pPr>
        <w:pStyle w:val="Corpotesto"/>
        <w:ind w:left="212"/>
        <w:rPr>
          <w:sz w:val="22"/>
          <w:szCs w:val="22"/>
        </w:rPr>
      </w:pPr>
      <w:r w:rsidRPr="00BB1B5B">
        <w:rPr>
          <w:sz w:val="22"/>
          <w:szCs w:val="22"/>
        </w:rPr>
        <w:t>Inoltre al primo step del percorso guidato “Invia offerta” l’operatore economico dovrà inserire la documentazione richiesta, debitamente compilata e firmata digitalmente, negli appositi campi di seguito riportati:</w:t>
      </w:r>
    </w:p>
    <w:p w14:paraId="015A8671" w14:textId="105B3598" w:rsidR="004B0A46" w:rsidRPr="00BB1B5B" w:rsidRDefault="004B0A46" w:rsidP="00C663A4">
      <w:pPr>
        <w:pStyle w:val="Paragrafoelenco"/>
        <w:widowControl w:val="0"/>
        <w:numPr>
          <w:ilvl w:val="1"/>
          <w:numId w:val="14"/>
        </w:numPr>
        <w:tabs>
          <w:tab w:val="left" w:pos="922"/>
        </w:tabs>
        <w:autoSpaceDE w:val="0"/>
        <w:autoSpaceDN w:val="0"/>
        <w:ind w:hanging="360"/>
        <w:contextualSpacing w:val="0"/>
        <w:jc w:val="both"/>
        <w:rPr>
          <w:sz w:val="22"/>
          <w:szCs w:val="22"/>
        </w:rPr>
      </w:pPr>
      <w:r w:rsidRPr="00BB1B5B">
        <w:rPr>
          <w:b/>
          <w:bCs/>
          <w:sz w:val="22"/>
          <w:szCs w:val="22"/>
        </w:rPr>
        <w:t>Risposta all’indagine di mercato</w:t>
      </w:r>
      <w:r w:rsidRPr="00BB1B5B">
        <w:rPr>
          <w:sz w:val="22"/>
          <w:szCs w:val="22"/>
        </w:rPr>
        <w:t xml:space="preserve">. L’istanza, redatta secondo il modulo </w:t>
      </w:r>
      <w:proofErr w:type="spellStart"/>
      <w:r w:rsidRPr="00BB1B5B">
        <w:rPr>
          <w:sz w:val="22"/>
          <w:szCs w:val="22"/>
        </w:rPr>
        <w:t>fac</w:t>
      </w:r>
      <w:proofErr w:type="spellEnd"/>
      <w:r w:rsidRPr="00BB1B5B">
        <w:rPr>
          <w:sz w:val="22"/>
          <w:szCs w:val="22"/>
        </w:rPr>
        <w:t xml:space="preserve"> simile </w:t>
      </w:r>
      <w:proofErr w:type="spellStart"/>
      <w:r w:rsidRPr="00BB1B5B">
        <w:rPr>
          <w:sz w:val="22"/>
          <w:szCs w:val="22"/>
        </w:rPr>
        <w:t>All</w:t>
      </w:r>
      <w:proofErr w:type="spellEnd"/>
      <w:r w:rsidRPr="00BB1B5B">
        <w:rPr>
          <w:sz w:val="22"/>
          <w:szCs w:val="22"/>
        </w:rPr>
        <w:t xml:space="preserve">. 1, dovrà contenere la seguente dicitura: “Indagine di mercato per successiva procedura ai sensi dell’art. </w:t>
      </w:r>
      <w:r w:rsidR="006C2D27">
        <w:rPr>
          <w:sz w:val="22"/>
          <w:szCs w:val="22"/>
        </w:rPr>
        <w:t xml:space="preserve">50 </w:t>
      </w:r>
      <w:r w:rsidRPr="00BB1B5B">
        <w:rPr>
          <w:sz w:val="22"/>
          <w:szCs w:val="22"/>
        </w:rPr>
        <w:t xml:space="preserve">comma </w:t>
      </w:r>
      <w:r w:rsidR="006C2D27">
        <w:rPr>
          <w:sz w:val="22"/>
          <w:szCs w:val="22"/>
        </w:rPr>
        <w:t xml:space="preserve">1 </w:t>
      </w:r>
      <w:r w:rsidRPr="00BB1B5B">
        <w:rPr>
          <w:sz w:val="22"/>
          <w:szCs w:val="22"/>
        </w:rPr>
        <w:t xml:space="preserve">lettera </w:t>
      </w:r>
      <w:r w:rsidR="006C2D27">
        <w:rPr>
          <w:sz w:val="22"/>
          <w:szCs w:val="22"/>
        </w:rPr>
        <w:t>c</w:t>
      </w:r>
      <w:r w:rsidRPr="00BB1B5B">
        <w:rPr>
          <w:sz w:val="22"/>
          <w:szCs w:val="22"/>
        </w:rPr>
        <w:t xml:space="preserve">) del </w:t>
      </w:r>
      <w:r w:rsidR="006C2D27">
        <w:rPr>
          <w:sz w:val="22"/>
          <w:szCs w:val="22"/>
        </w:rPr>
        <w:t>D.lgs. n. 36/2023</w:t>
      </w:r>
      <w:r w:rsidRPr="00BB1B5B">
        <w:rPr>
          <w:sz w:val="22"/>
          <w:szCs w:val="22"/>
        </w:rPr>
        <w:t xml:space="preserve">– </w:t>
      </w:r>
      <w:r w:rsidR="00435318" w:rsidRPr="00BB1B5B">
        <w:rPr>
          <w:sz w:val="22"/>
          <w:szCs w:val="22"/>
        </w:rPr>
        <w:t>“</w:t>
      </w:r>
      <w:r w:rsidR="00435318" w:rsidRPr="00BB1B5B">
        <w:rPr>
          <w:bCs/>
          <w:sz w:val="22"/>
          <w:szCs w:val="22"/>
        </w:rPr>
        <w:t>appalto di esecuzione lavori</w:t>
      </w:r>
      <w:r w:rsidR="007B3090" w:rsidRPr="00BB1B5B">
        <w:rPr>
          <w:bCs/>
          <w:sz w:val="22"/>
          <w:szCs w:val="22"/>
        </w:rPr>
        <w:t xml:space="preserve"> </w:t>
      </w:r>
      <w:r w:rsidR="007B3090" w:rsidRPr="00BB1B5B">
        <w:rPr>
          <w:rFonts w:eastAsia="Arial"/>
          <w:bCs/>
          <w:sz w:val="22"/>
          <w:szCs w:val="22"/>
        </w:rPr>
        <w:t xml:space="preserve">di </w:t>
      </w:r>
      <w:r w:rsidR="006C2D27" w:rsidRPr="00BB1B5B">
        <w:rPr>
          <w:sz w:val="22"/>
          <w:szCs w:val="22"/>
        </w:rPr>
        <w:t xml:space="preserve"> </w:t>
      </w:r>
      <w:r w:rsidR="006C2D27">
        <w:rPr>
          <w:sz w:val="22"/>
          <w:szCs w:val="22"/>
        </w:rPr>
        <w:t>manutenzione straordinaria e messa in sicurezza della copertura presso la scuola secondaria “Mattei” di via Bizet del Comune di Pioltello</w:t>
      </w:r>
      <w:r w:rsidR="006C2D27" w:rsidRPr="00BB1B5B">
        <w:rPr>
          <w:rFonts w:ascii="Arial" w:hAnsi="Arial" w:cs="Arial"/>
          <w:color w:val="000000"/>
          <w:shd w:val="clear" w:color="auto" w:fill="FFFFFF"/>
        </w:rPr>
        <w:t>,</w:t>
      </w:r>
      <w:r w:rsidR="006C2D27" w:rsidRPr="00BB1B5B">
        <w:rPr>
          <w:rFonts w:eastAsia="Arial"/>
          <w:b/>
          <w:sz w:val="24"/>
          <w:szCs w:val="24"/>
        </w:rPr>
        <w:t xml:space="preserve"> </w:t>
      </w:r>
      <w:r w:rsidR="00473F43" w:rsidRPr="00BB1B5B">
        <w:rPr>
          <w:rFonts w:eastAsia="Arial"/>
          <w:b/>
          <w:sz w:val="24"/>
          <w:szCs w:val="24"/>
        </w:rPr>
        <w:t>, Lavori finanziati con le risorse previste dal piano nazionale di ripresa e resilienza (c.d. PNRR</w:t>
      </w:r>
      <w:r w:rsidR="00473F43" w:rsidRPr="00BB1B5B">
        <w:rPr>
          <w:rFonts w:ascii="Arial" w:hAnsi="Arial" w:cs="Arial"/>
          <w:b/>
          <w:color w:val="000000"/>
          <w:shd w:val="clear" w:color="auto" w:fill="FFFFFF"/>
        </w:rPr>
        <w:t xml:space="preserve">) - </w:t>
      </w:r>
      <w:r w:rsidR="00473F43" w:rsidRPr="00BB1B5B">
        <w:rPr>
          <w:b/>
          <w:bCs/>
          <w:caps/>
          <w:color w:val="000000"/>
          <w:sz w:val="22"/>
          <w:szCs w:val="22"/>
          <w:shd w:val="clear" w:color="auto" w:fill="FFFFFF"/>
        </w:rPr>
        <w:t xml:space="preserve">MISSIONE: </w:t>
      </w:r>
      <w:r w:rsidR="006C2D27">
        <w:rPr>
          <w:b/>
          <w:bCs/>
          <w:caps/>
          <w:color w:val="000000"/>
          <w:sz w:val="22"/>
          <w:szCs w:val="22"/>
          <w:shd w:val="clear" w:color="auto" w:fill="FFFFFF"/>
        </w:rPr>
        <w:t xml:space="preserve">2 </w:t>
      </w:r>
      <w:r w:rsidR="00473F43" w:rsidRPr="00BB1B5B">
        <w:rPr>
          <w:b/>
          <w:bCs/>
          <w:caps/>
          <w:color w:val="000000"/>
          <w:sz w:val="22"/>
          <w:szCs w:val="22"/>
          <w:shd w:val="clear" w:color="auto" w:fill="FFFFFF"/>
        </w:rPr>
        <w:t>COMPONENTE</w:t>
      </w:r>
      <w:r w:rsidR="006C2D27">
        <w:rPr>
          <w:b/>
          <w:bCs/>
          <w:caps/>
          <w:color w:val="000000"/>
          <w:sz w:val="22"/>
          <w:szCs w:val="22"/>
          <w:shd w:val="clear" w:color="auto" w:fill="FFFFFF"/>
        </w:rPr>
        <w:t xml:space="preserve">: 4 </w:t>
      </w:r>
      <w:r w:rsidR="00473F43" w:rsidRPr="00BB1B5B">
        <w:rPr>
          <w:b/>
          <w:bCs/>
          <w:caps/>
          <w:color w:val="000000"/>
          <w:sz w:val="22"/>
          <w:szCs w:val="22"/>
          <w:shd w:val="clear" w:color="auto" w:fill="FFFFFF"/>
        </w:rPr>
        <w:t xml:space="preserve">INVESTIMENTO </w:t>
      </w:r>
      <w:r w:rsidR="006C2D27">
        <w:rPr>
          <w:b/>
          <w:bCs/>
          <w:caps/>
          <w:color w:val="000000"/>
          <w:sz w:val="22"/>
          <w:szCs w:val="22"/>
          <w:shd w:val="clear" w:color="auto" w:fill="FFFFFF"/>
        </w:rPr>
        <w:t xml:space="preserve">2.2. MEDIE OPERE </w:t>
      </w:r>
      <w:r w:rsidRPr="00BB1B5B">
        <w:rPr>
          <w:sz w:val="22"/>
          <w:szCs w:val="22"/>
        </w:rPr>
        <w:t xml:space="preserve">ed essere sottoscritta digitalmente dal legale rappresentante; nella risposta all’indagine di mercato l’operatore economico dovrà fornire tutte le indicazioni contenute nel presente atto e riportate nel modello </w:t>
      </w:r>
      <w:proofErr w:type="spellStart"/>
      <w:r w:rsidRPr="00BB1B5B">
        <w:rPr>
          <w:sz w:val="22"/>
          <w:szCs w:val="22"/>
        </w:rPr>
        <w:t>fac</w:t>
      </w:r>
      <w:proofErr w:type="spellEnd"/>
      <w:r w:rsidRPr="00BB1B5B">
        <w:rPr>
          <w:sz w:val="22"/>
          <w:szCs w:val="22"/>
        </w:rPr>
        <w:t xml:space="preserve"> simile </w:t>
      </w:r>
      <w:proofErr w:type="spellStart"/>
      <w:r w:rsidRPr="00BB1B5B">
        <w:rPr>
          <w:sz w:val="22"/>
          <w:szCs w:val="22"/>
        </w:rPr>
        <w:t>all</w:t>
      </w:r>
      <w:proofErr w:type="spellEnd"/>
      <w:r w:rsidRPr="00BB1B5B">
        <w:rPr>
          <w:sz w:val="22"/>
          <w:szCs w:val="22"/>
        </w:rPr>
        <w:t>. 1. ed in particolare: dichiarare il possesso di tutti i requisiti richiesti così come indicati nel presente atto.</w:t>
      </w:r>
    </w:p>
    <w:p w14:paraId="373D5BE2" w14:textId="77777777" w:rsidR="004B0A46" w:rsidRPr="00BB1B5B" w:rsidRDefault="004B0A46" w:rsidP="00C663A4">
      <w:pPr>
        <w:tabs>
          <w:tab w:val="left" w:pos="922"/>
        </w:tabs>
        <w:spacing w:line="252" w:lineRule="exact"/>
        <w:rPr>
          <w:sz w:val="22"/>
          <w:szCs w:val="22"/>
        </w:rPr>
      </w:pPr>
    </w:p>
    <w:p w14:paraId="47FACDB9" w14:textId="77777777" w:rsidR="004B0A46" w:rsidRPr="00BB1B5B" w:rsidRDefault="004B0A46" w:rsidP="00C663A4">
      <w:pPr>
        <w:pStyle w:val="Paragrafoelenco"/>
        <w:widowControl w:val="0"/>
        <w:numPr>
          <w:ilvl w:val="1"/>
          <w:numId w:val="14"/>
        </w:numPr>
        <w:tabs>
          <w:tab w:val="left" w:pos="922"/>
        </w:tabs>
        <w:autoSpaceDE w:val="0"/>
        <w:autoSpaceDN w:val="0"/>
        <w:spacing w:line="252" w:lineRule="exact"/>
        <w:ind w:hanging="366"/>
        <w:contextualSpacing w:val="0"/>
        <w:jc w:val="both"/>
        <w:rPr>
          <w:sz w:val="22"/>
          <w:szCs w:val="22"/>
        </w:rPr>
      </w:pPr>
      <w:r w:rsidRPr="00BB1B5B">
        <w:rPr>
          <w:sz w:val="22"/>
          <w:szCs w:val="22"/>
        </w:rPr>
        <w:t xml:space="preserve">Copia della </w:t>
      </w:r>
      <w:r w:rsidRPr="00BB1B5B">
        <w:rPr>
          <w:b/>
          <w:bCs/>
          <w:sz w:val="22"/>
          <w:szCs w:val="22"/>
        </w:rPr>
        <w:t xml:space="preserve">procura generale o speciale </w:t>
      </w:r>
      <w:r w:rsidRPr="00BB1B5B">
        <w:rPr>
          <w:b/>
          <w:bCs/>
          <w:i/>
          <w:sz w:val="22"/>
          <w:szCs w:val="22"/>
        </w:rPr>
        <w:t>(ove necessario</w:t>
      </w:r>
      <w:r w:rsidRPr="00BB1B5B">
        <w:rPr>
          <w:i/>
          <w:sz w:val="22"/>
          <w:szCs w:val="22"/>
        </w:rPr>
        <w:t xml:space="preserve">) </w:t>
      </w:r>
      <w:r w:rsidRPr="00BB1B5B">
        <w:rPr>
          <w:sz w:val="22"/>
          <w:szCs w:val="22"/>
        </w:rPr>
        <w:t>di conferimento dei poteri di</w:t>
      </w:r>
      <w:r w:rsidRPr="00BB1B5B">
        <w:rPr>
          <w:spacing w:val="-9"/>
          <w:sz w:val="22"/>
          <w:szCs w:val="22"/>
        </w:rPr>
        <w:t xml:space="preserve"> </w:t>
      </w:r>
      <w:r w:rsidRPr="00BB1B5B">
        <w:rPr>
          <w:sz w:val="22"/>
          <w:szCs w:val="22"/>
        </w:rPr>
        <w:t>rappresentanza.</w:t>
      </w:r>
    </w:p>
    <w:p w14:paraId="21798BCA" w14:textId="77777777" w:rsidR="004B0A46" w:rsidRPr="00BB1B5B" w:rsidRDefault="004B0A46" w:rsidP="00C663A4">
      <w:pPr>
        <w:pStyle w:val="Corpotesto"/>
        <w:spacing w:before="91"/>
        <w:ind w:left="212"/>
        <w:rPr>
          <w:sz w:val="22"/>
          <w:szCs w:val="22"/>
        </w:rPr>
      </w:pPr>
      <w:r w:rsidRPr="00BB1B5B">
        <w:rPr>
          <w:sz w:val="22"/>
          <w:szCs w:val="22"/>
        </w:rPr>
        <w:lastRenderedPageBreak/>
        <w:t>Al secondo step del percorso guidato “Invia offerta” l’operatore economico non deve inserire alcuna documentazione, poiché la presente procedura non è una procedura di gara e non prevede offerta tecnica.</w:t>
      </w:r>
    </w:p>
    <w:p w14:paraId="4EF48B1D" w14:textId="41CE9F0D" w:rsidR="004B0A46" w:rsidRPr="00BB1B5B" w:rsidRDefault="004B0A46" w:rsidP="00C663A4">
      <w:pPr>
        <w:pStyle w:val="Corpotesto"/>
        <w:spacing w:before="91"/>
        <w:ind w:left="212"/>
        <w:rPr>
          <w:sz w:val="22"/>
          <w:szCs w:val="22"/>
        </w:rPr>
      </w:pPr>
      <w:r w:rsidRPr="00BB1B5B">
        <w:rPr>
          <w:sz w:val="22"/>
          <w:szCs w:val="22"/>
        </w:rPr>
        <w:t>L’operatore economico deve quindi cliccare su “Avanti” e procedere con la sottomissione dell’offerta economica come di seguito</w:t>
      </w:r>
      <w:r w:rsidRPr="00BB1B5B">
        <w:rPr>
          <w:spacing w:val="-3"/>
          <w:sz w:val="22"/>
          <w:szCs w:val="22"/>
        </w:rPr>
        <w:t xml:space="preserve"> </w:t>
      </w:r>
      <w:r w:rsidRPr="00BB1B5B">
        <w:rPr>
          <w:sz w:val="22"/>
          <w:szCs w:val="22"/>
        </w:rPr>
        <w:t>descritto.</w:t>
      </w:r>
    </w:p>
    <w:p w14:paraId="10E9EE07" w14:textId="77777777" w:rsidR="0074425D" w:rsidRPr="00BB1B5B" w:rsidRDefault="0074425D" w:rsidP="0074425D">
      <w:pPr>
        <w:pStyle w:val="Corpotesto"/>
        <w:spacing w:before="91"/>
        <w:ind w:left="212"/>
        <w:rPr>
          <w:sz w:val="22"/>
          <w:szCs w:val="22"/>
        </w:rPr>
      </w:pPr>
      <w:r w:rsidRPr="00BB1B5B">
        <w:rPr>
          <w:sz w:val="22"/>
          <w:szCs w:val="22"/>
        </w:rPr>
        <w:t>Al secondo step del percorso guidato “Invia offerta” l’operatore economico non deve inserire alcuna documentazione, poiché la presente procedura non è una procedura di gara e non prevede offerta tecnica.</w:t>
      </w:r>
    </w:p>
    <w:p w14:paraId="795D380A" w14:textId="77777777" w:rsidR="0074425D" w:rsidRPr="00BB1B5B" w:rsidRDefault="0074425D" w:rsidP="0074425D">
      <w:pPr>
        <w:pStyle w:val="Corpotesto"/>
        <w:spacing w:before="91"/>
        <w:ind w:left="212"/>
        <w:rPr>
          <w:sz w:val="22"/>
          <w:szCs w:val="22"/>
        </w:rPr>
      </w:pPr>
      <w:r w:rsidRPr="00BB1B5B">
        <w:rPr>
          <w:sz w:val="22"/>
          <w:szCs w:val="22"/>
        </w:rPr>
        <w:t>L’operatore economico deve quindi cliccare su “Avanti” e procedere con la sottomissione dell’offerta economica come di seguito</w:t>
      </w:r>
      <w:r w:rsidRPr="00BB1B5B">
        <w:rPr>
          <w:spacing w:val="-3"/>
          <w:sz w:val="22"/>
          <w:szCs w:val="22"/>
        </w:rPr>
        <w:t xml:space="preserve"> </w:t>
      </w:r>
      <w:r w:rsidRPr="00BB1B5B">
        <w:rPr>
          <w:sz w:val="22"/>
          <w:szCs w:val="22"/>
        </w:rPr>
        <w:t>descritto.</w:t>
      </w:r>
    </w:p>
    <w:p w14:paraId="2727C69F" w14:textId="0886B417" w:rsidR="0074425D" w:rsidRPr="00BB1B5B" w:rsidRDefault="008B0CEE" w:rsidP="0035701F">
      <w:pPr>
        <w:pStyle w:val="Corpotesto"/>
        <w:ind w:left="284"/>
        <w:jc w:val="left"/>
        <w:rPr>
          <w:sz w:val="22"/>
          <w:szCs w:val="22"/>
        </w:rPr>
      </w:pPr>
      <w:r w:rsidRPr="00BB1B5B">
        <w:rPr>
          <w:noProof/>
          <w:sz w:val="22"/>
          <w:szCs w:val="22"/>
          <w:lang w:bidi="it-IT"/>
        </w:rPr>
        <mc:AlternateContent>
          <mc:Choice Requires="wps">
            <w:drawing>
              <wp:anchor distT="0" distB="0" distL="0" distR="0" simplePos="0" relativeHeight="251659776" behindDoc="1" locked="0" layoutInCell="1" allowOverlap="1" wp14:anchorId="767C35BC" wp14:editId="6D87A9B7">
                <wp:simplePos x="0" y="0"/>
                <wp:positionH relativeFrom="page">
                  <wp:posOffset>876300</wp:posOffset>
                </wp:positionH>
                <wp:positionV relativeFrom="paragraph">
                  <wp:posOffset>181610</wp:posOffset>
                </wp:positionV>
                <wp:extent cx="6217920" cy="193675"/>
                <wp:effectExtent l="0" t="0" r="0" b="0"/>
                <wp:wrapTopAndBottom/>
                <wp:docPr id="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193675"/>
                        </a:xfrm>
                        <a:prstGeom prst="rect">
                          <a:avLst/>
                        </a:prstGeom>
                        <a:noFill/>
                        <a:ln w="6096">
                          <a:solidFill>
                            <a:srgbClr val="000000"/>
                          </a:solidFill>
                          <a:prstDash val="solid"/>
                          <a:miter lim="800000"/>
                          <a:headEnd/>
                          <a:tailEnd/>
                        </a:ln>
                      </wps:spPr>
                      <wps:txbx>
                        <w:txbxContent>
                          <w:p w14:paraId="4714DCAF" w14:textId="77777777" w:rsidR="004B0A46" w:rsidRDefault="004B0A46" w:rsidP="004B0A46">
                            <w:pPr>
                              <w:spacing w:before="20"/>
                              <w:ind w:left="108"/>
                              <w:rPr>
                                <w:b/>
                              </w:rPr>
                            </w:pPr>
                            <w:r>
                              <w:t xml:space="preserve">4) </w:t>
                            </w:r>
                            <w:r>
                              <w:rPr>
                                <w:b/>
                              </w:rPr>
                              <w:t>Step 3 - Offerta economica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7C35BC" id="Text Box 7" o:spid="_x0000_s1034" type="#_x0000_t202" style="position:absolute;left:0;text-align:left;margin-left:69pt;margin-top:14.3pt;width:489.6pt;height:15.2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" filled="f" strokeweight=".48pt">
                <v:textbox inset="0,0,0,0">
                  <w:txbxContent>
                    <w:p w14:paraId="4714DCAF" w14:textId="77777777" w:rsidR="004B0A46" w:rsidRDefault="004B0A46" w:rsidP="004B0A46">
                      <w:pPr>
                        <w:spacing w:before="20"/>
                        <w:ind w:left="108"/>
                        <w:rPr>
                          <w:b/>
                        </w:rPr>
                      </w:pPr>
                      <w:r>
                        <w:t xml:space="preserve">4) </w:t>
                      </w:r>
                      <w:r>
                        <w:rPr>
                          <w:b/>
                        </w:rPr>
                        <w:t>Step 3 - Offerta economica</w:t>
                      </w:r>
                    </w:p>
                  </w:txbxContent>
                </v:textbox>
                <w10:wrap type="topAndBottom" anchorx="page"/>
              </v:shape>
            </w:pict>
          </mc:Fallback>
        </mc:AlternateContent>
      </w:r>
    </w:p>
    <w:p w14:paraId="7AA04B21" w14:textId="77777777" w:rsidR="00435318" w:rsidRPr="00BB1B5B" w:rsidRDefault="00435318" w:rsidP="0074425D">
      <w:pPr>
        <w:pStyle w:val="Corpotesto"/>
        <w:ind w:left="284"/>
        <w:rPr>
          <w:sz w:val="22"/>
          <w:szCs w:val="22"/>
        </w:rPr>
      </w:pPr>
    </w:p>
    <w:p w14:paraId="2DD06135" w14:textId="77777777" w:rsidR="00435318" w:rsidRPr="00BB1B5B" w:rsidRDefault="00435318" w:rsidP="0074425D">
      <w:pPr>
        <w:pStyle w:val="Corpotesto"/>
        <w:ind w:left="284"/>
        <w:rPr>
          <w:sz w:val="22"/>
          <w:szCs w:val="22"/>
        </w:rPr>
      </w:pPr>
    </w:p>
    <w:p w14:paraId="231BE324" w14:textId="726F2AF8" w:rsidR="004B0A46" w:rsidRPr="00BB1B5B" w:rsidRDefault="004B0A46" w:rsidP="0074425D">
      <w:pPr>
        <w:pStyle w:val="Corpotesto"/>
        <w:ind w:left="284"/>
        <w:rPr>
          <w:sz w:val="22"/>
          <w:szCs w:val="22"/>
        </w:rPr>
      </w:pPr>
      <w:r w:rsidRPr="00BB1B5B">
        <w:rPr>
          <w:sz w:val="22"/>
          <w:szCs w:val="22"/>
        </w:rPr>
        <w:t xml:space="preserve">Al terzo step del percorso guidato “Invia offerta” l’operatore economico </w:t>
      </w:r>
      <w:r w:rsidRPr="00BB1B5B">
        <w:rPr>
          <w:b/>
          <w:bCs/>
          <w:sz w:val="22"/>
          <w:szCs w:val="22"/>
        </w:rPr>
        <w:t>deve indicare un valore di 0,01</w:t>
      </w:r>
      <w:r w:rsidRPr="00BB1B5B">
        <w:rPr>
          <w:sz w:val="22"/>
          <w:szCs w:val="22"/>
        </w:rPr>
        <w:t xml:space="preserve"> essendo un campo obbligatorio ma ininfluente ai fini della presente procedura, non essendo una procedura di gara.</w:t>
      </w:r>
    </w:p>
    <w:p w14:paraId="0A243F8A" w14:textId="77777777" w:rsidR="00A21699" w:rsidRPr="00BB1B5B" w:rsidRDefault="00A21699" w:rsidP="00A21699">
      <w:pPr>
        <w:pStyle w:val="Corpotesto"/>
        <w:rPr>
          <w:sz w:val="22"/>
          <w:szCs w:val="22"/>
        </w:rPr>
      </w:pPr>
    </w:p>
    <w:p w14:paraId="2CD5AA1A" w14:textId="1B45A4A8" w:rsidR="0074425D" w:rsidRPr="00BB1B5B" w:rsidRDefault="008B0CEE" w:rsidP="00A21699">
      <w:pPr>
        <w:pStyle w:val="Corpotesto"/>
        <w:spacing w:before="1"/>
        <w:ind w:left="212"/>
        <w:rPr>
          <w:sz w:val="22"/>
          <w:szCs w:val="22"/>
        </w:rPr>
      </w:pPr>
      <w:r w:rsidRPr="00BB1B5B">
        <w:rPr>
          <w:noProof/>
          <w:sz w:val="22"/>
          <w:szCs w:val="22"/>
        </w:rPr>
        <mc:AlternateContent>
          <mc:Choice Requires="wps">
            <w:drawing>
              <wp:anchor distT="0" distB="0" distL="0" distR="0" simplePos="0" relativeHeight="251660800" behindDoc="1" locked="0" layoutInCell="1" allowOverlap="1" wp14:anchorId="1626664F" wp14:editId="63F07858">
                <wp:simplePos x="0" y="0"/>
                <wp:positionH relativeFrom="page">
                  <wp:posOffset>876300</wp:posOffset>
                </wp:positionH>
                <wp:positionV relativeFrom="paragraph">
                  <wp:posOffset>167640</wp:posOffset>
                </wp:positionV>
                <wp:extent cx="6217920" cy="194310"/>
                <wp:effectExtent l="0" t="0" r="0" b="0"/>
                <wp:wrapTopAndBottom/>
                <wp:docPr id="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194310"/>
                        </a:xfrm>
                        <a:prstGeom prst="rect">
                          <a:avLst/>
                        </a:prstGeom>
                        <a:noFill/>
                        <a:ln w="6096">
                          <a:solidFill>
                            <a:srgbClr val="000000"/>
                          </a:solidFill>
                          <a:prstDash val="solid"/>
                          <a:miter lim="800000"/>
                          <a:headEnd/>
                          <a:tailEnd/>
                        </a:ln>
                      </wps:spPr>
                      <wps:txbx>
                        <w:txbxContent>
                          <w:p w14:paraId="1FA26F09" w14:textId="77777777" w:rsidR="004B0A46" w:rsidRDefault="004B0A46" w:rsidP="004B0A46">
                            <w:pPr>
                              <w:spacing w:before="20"/>
                              <w:ind w:left="108"/>
                              <w:rPr>
                                <w:b/>
                              </w:rPr>
                            </w:pPr>
                            <w:r>
                              <w:t xml:space="preserve">5) </w:t>
                            </w:r>
                            <w:r>
                              <w:rPr>
                                <w:b/>
                              </w:rPr>
                              <w:t>Step 4 - Riepilogo dell’offerta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6664F" id="Text Box 6" o:spid="_x0000_s1035" type="#_x0000_t202" style="position:absolute;left:0;text-align:left;margin-left:69pt;margin-top:13.2pt;width:489.6pt;height:15.3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" filled="f" strokeweight=".48pt">
                <v:textbox inset="0,0,0,0">
                  <w:txbxContent>
                    <w:p w14:paraId="1FA26F09" w14:textId="77777777" w:rsidR="004B0A46" w:rsidRDefault="004B0A46" w:rsidP="004B0A46">
                      <w:pPr>
                        <w:spacing w:before="20"/>
                        <w:ind w:left="108"/>
                        <w:rPr>
                          <w:b/>
                        </w:rPr>
                      </w:pPr>
                      <w:r>
                        <w:t xml:space="preserve">5) </w:t>
                      </w:r>
                      <w:r>
                        <w:rPr>
                          <w:b/>
                        </w:rPr>
                        <w:t>Step 4 - Riepilogo dell’offerta</w:t>
                      </w:r>
                    </w:p>
                  </w:txbxContent>
                </v:textbox>
                <w10:wrap type="topAndBottom" anchorx="page"/>
              </v:shape>
            </w:pict>
          </mc:Fallback>
        </mc:AlternateContent>
      </w:r>
    </w:p>
    <w:p w14:paraId="4F6592AA" w14:textId="77777777" w:rsidR="0035701F" w:rsidRPr="00BB1B5B" w:rsidRDefault="0035701F" w:rsidP="00A21699">
      <w:pPr>
        <w:pStyle w:val="Corpotesto"/>
        <w:spacing w:before="1"/>
        <w:ind w:left="212"/>
        <w:rPr>
          <w:sz w:val="22"/>
          <w:szCs w:val="22"/>
        </w:rPr>
      </w:pPr>
    </w:p>
    <w:p w14:paraId="49B77FD7" w14:textId="48786FCB" w:rsidR="004B0A46" w:rsidRPr="00BB1B5B" w:rsidRDefault="004B0A46" w:rsidP="00A21699">
      <w:pPr>
        <w:pStyle w:val="Corpotesto"/>
        <w:spacing w:before="1"/>
        <w:ind w:left="212"/>
        <w:rPr>
          <w:sz w:val="22"/>
          <w:szCs w:val="22"/>
        </w:rPr>
      </w:pPr>
      <w:r w:rsidRPr="00BB1B5B">
        <w:rPr>
          <w:sz w:val="22"/>
          <w:szCs w:val="22"/>
        </w:rPr>
        <w:t xml:space="preserve">Al quarto step del percorso guidato “Invia offerta”, la piattaforma </w:t>
      </w:r>
      <w:proofErr w:type="spellStart"/>
      <w:r w:rsidRPr="00BB1B5B">
        <w:rPr>
          <w:sz w:val="22"/>
          <w:szCs w:val="22"/>
        </w:rPr>
        <w:t>Sintel</w:t>
      </w:r>
      <w:proofErr w:type="spellEnd"/>
      <w:r w:rsidRPr="00BB1B5B">
        <w:rPr>
          <w:sz w:val="22"/>
          <w:szCs w:val="22"/>
        </w:rPr>
        <w:t xml:space="preserve"> genera automaticamente il “Documento d’offerta” in formato .pdf, contenente tutti i dati e le dichiarazioni relativi all’offerta inseriti negli step precedenti. L’operatore economico deve scaricare tale documento sul proprio terminale e sottoscriverlo con firma digitale.</w:t>
      </w:r>
    </w:p>
    <w:p w14:paraId="1FB03792" w14:textId="27C4E243" w:rsidR="004B0A46" w:rsidRPr="00BB1B5B" w:rsidRDefault="004B0A46" w:rsidP="00C663A4">
      <w:pPr>
        <w:pStyle w:val="Corpotesto"/>
        <w:spacing w:before="1"/>
        <w:ind w:left="212"/>
        <w:rPr>
          <w:sz w:val="22"/>
          <w:szCs w:val="22"/>
        </w:rPr>
      </w:pPr>
      <w:r w:rsidRPr="00BB1B5B">
        <w:rPr>
          <w:sz w:val="22"/>
          <w:szCs w:val="22"/>
        </w:rPr>
        <w:t xml:space="preserve">È quindi necessario effettuare l’upload in </w:t>
      </w:r>
      <w:proofErr w:type="spellStart"/>
      <w:r w:rsidRPr="00BB1B5B">
        <w:rPr>
          <w:sz w:val="22"/>
          <w:szCs w:val="22"/>
        </w:rPr>
        <w:t>Sintel</w:t>
      </w:r>
      <w:proofErr w:type="spellEnd"/>
      <w:r w:rsidRPr="00BB1B5B">
        <w:rPr>
          <w:sz w:val="22"/>
          <w:szCs w:val="22"/>
        </w:rPr>
        <w:t xml:space="preserve"> del “Documento d’offerta” debitamente firmato digitalmente (secondo le modalità illustrate nella seguente tabella). Tutte le informazioni in merito all’essenzialità del “Documento d’offerta” e alle specifiche tecniche / procedurali sulle attività sono dettagliate nella schermata dello step 4 del percorso “Invia offerta” in </w:t>
      </w:r>
      <w:proofErr w:type="spellStart"/>
      <w:r w:rsidRPr="00BB1B5B">
        <w:rPr>
          <w:sz w:val="22"/>
          <w:szCs w:val="22"/>
        </w:rPr>
        <w:t>Sintel</w:t>
      </w:r>
      <w:proofErr w:type="spellEnd"/>
      <w:r w:rsidRPr="00BB1B5B">
        <w:rPr>
          <w:sz w:val="22"/>
          <w:szCs w:val="22"/>
        </w:rPr>
        <w:t>, nonché nel documento allegato “Modalità tecniche per l’utilizzo della piattaforma</w:t>
      </w:r>
      <w:r w:rsidRPr="00BB1B5B">
        <w:rPr>
          <w:spacing w:val="-1"/>
          <w:sz w:val="22"/>
          <w:szCs w:val="22"/>
        </w:rPr>
        <w:t xml:space="preserve"> </w:t>
      </w:r>
      <w:proofErr w:type="spellStart"/>
      <w:r w:rsidRPr="00BB1B5B">
        <w:rPr>
          <w:sz w:val="22"/>
          <w:szCs w:val="22"/>
        </w:rPr>
        <w:t>Sintel</w:t>
      </w:r>
      <w:proofErr w:type="spellEnd"/>
      <w:r w:rsidRPr="00BB1B5B">
        <w:rPr>
          <w:sz w:val="22"/>
          <w:szCs w:val="22"/>
        </w:rPr>
        <w:t>”.</w:t>
      </w:r>
    </w:p>
    <w:p w14:paraId="62146F69" w14:textId="7046ACD9" w:rsidR="0074425D" w:rsidRPr="00BB1B5B" w:rsidRDefault="008B0CEE" w:rsidP="0074425D">
      <w:pPr>
        <w:pStyle w:val="Corpotesto"/>
        <w:rPr>
          <w:sz w:val="22"/>
          <w:szCs w:val="22"/>
        </w:rPr>
      </w:pPr>
      <w:r w:rsidRPr="00BB1B5B">
        <w:rPr>
          <w:noProof/>
          <w:sz w:val="22"/>
          <w:szCs w:val="22"/>
        </w:rPr>
        <mc:AlternateContent>
          <mc:Choice Requires="wps">
            <w:drawing>
              <wp:anchor distT="0" distB="0" distL="0" distR="0" simplePos="0" relativeHeight="251661824" behindDoc="1" locked="0" layoutInCell="1" allowOverlap="1" wp14:anchorId="5A2FA5A9" wp14:editId="754196E4">
                <wp:simplePos x="0" y="0"/>
                <wp:positionH relativeFrom="page">
                  <wp:posOffset>876300</wp:posOffset>
                </wp:positionH>
                <wp:positionV relativeFrom="paragraph">
                  <wp:posOffset>182880</wp:posOffset>
                </wp:positionV>
                <wp:extent cx="6217920" cy="192405"/>
                <wp:effectExtent l="0" t="0" r="0" b="0"/>
                <wp:wrapTopAndBottom/>
                <wp:docPr id="2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192405"/>
                        </a:xfrm>
                        <a:prstGeom prst="rect">
                          <a:avLst/>
                        </a:prstGeom>
                        <a:noFill/>
                        <a:ln w="6096">
                          <a:solidFill>
                            <a:srgbClr val="000000"/>
                          </a:solidFill>
                          <a:prstDash val="solid"/>
                          <a:miter lim="800000"/>
                          <a:headEnd/>
                          <a:tailEnd/>
                        </a:ln>
                      </wps:spPr>
                      <wps:txbx>
                        <w:txbxContent>
                          <w:p w14:paraId="19CCC573" w14:textId="77777777" w:rsidR="004B0A46" w:rsidRDefault="004B0A46" w:rsidP="004B0A46">
                            <w:pPr>
                              <w:spacing w:before="20"/>
                              <w:ind w:left="108"/>
                              <w:rPr>
                                <w:b/>
                              </w:rPr>
                            </w:pPr>
                            <w:r>
                              <w:t xml:space="preserve">6) </w:t>
                            </w:r>
                            <w:r>
                              <w:rPr>
                                <w:b/>
                              </w:rPr>
                              <w:t>Step 5 - Invio offerta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2FA5A9" id="Text Box 5" o:spid="_x0000_s1036" type="#_x0000_t202" style="position:absolute;left:0;text-align:left;margin-left:69pt;margin-top:14.4pt;width:489.6pt;height:15.15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" filled="f" strokeweight=".48pt">
                <v:textbox inset="0,0,0,0">
                  <w:txbxContent>
                    <w:p w14:paraId="19CCC573" w14:textId="77777777" w:rsidR="004B0A46" w:rsidRDefault="004B0A46" w:rsidP="004B0A46">
                      <w:pPr>
                        <w:spacing w:before="20"/>
                        <w:ind w:left="108"/>
                        <w:rPr>
                          <w:b/>
                        </w:rPr>
                      </w:pPr>
                      <w:r>
                        <w:t xml:space="preserve">6) </w:t>
                      </w:r>
                      <w:r>
                        <w:rPr>
                          <w:b/>
                        </w:rPr>
                        <w:t>Step 5 - Invio offerta</w:t>
                      </w:r>
                    </w:p>
                  </w:txbxContent>
                </v:textbox>
                <w10:wrap type="topAndBottom" anchorx="page"/>
              </v:shape>
            </w:pict>
          </mc:Fallback>
        </mc:AlternateContent>
      </w:r>
    </w:p>
    <w:p w14:paraId="6C6F6B48" w14:textId="77777777" w:rsidR="0035701F" w:rsidRPr="00BB1B5B" w:rsidRDefault="0035701F" w:rsidP="00A21699">
      <w:pPr>
        <w:pStyle w:val="Corpotesto"/>
        <w:ind w:left="212"/>
        <w:rPr>
          <w:sz w:val="22"/>
          <w:szCs w:val="22"/>
        </w:rPr>
      </w:pPr>
    </w:p>
    <w:p w14:paraId="13BA5830" w14:textId="06B86E62" w:rsidR="004B0A46" w:rsidRPr="00BB1B5B" w:rsidRDefault="004B0A46" w:rsidP="00A21699">
      <w:pPr>
        <w:pStyle w:val="Corpotesto"/>
        <w:ind w:left="212"/>
        <w:rPr>
          <w:sz w:val="22"/>
          <w:szCs w:val="22"/>
        </w:rPr>
      </w:pPr>
      <w:r w:rsidRPr="00BB1B5B">
        <w:rPr>
          <w:sz w:val="22"/>
          <w:szCs w:val="22"/>
        </w:rPr>
        <w:t xml:space="preserve">Al quinto step del percorso guidato “Invia offerta” l’operatore economico visualizza il riepilogo di tutte le informazioni componenti la propria offerta. L’operatore economico, per concludere il percorso guidato ed inviare l’offerta, deve cliccare l’apposito tasto “Invia offerta”. </w:t>
      </w:r>
      <w:proofErr w:type="spellStart"/>
      <w:r w:rsidRPr="00BB1B5B">
        <w:rPr>
          <w:sz w:val="22"/>
          <w:szCs w:val="22"/>
        </w:rPr>
        <w:t>Sintel</w:t>
      </w:r>
      <w:proofErr w:type="spellEnd"/>
      <w:r w:rsidRPr="00BB1B5B">
        <w:rPr>
          <w:sz w:val="22"/>
          <w:szCs w:val="22"/>
        </w:rPr>
        <w:t xml:space="preserve"> restituirà un messaggio a video dando evidenza del buon esito dell’invio dell’offerta.</w:t>
      </w:r>
    </w:p>
    <w:p w14:paraId="1C9D1949" w14:textId="0368B68E" w:rsidR="004B0A46" w:rsidRPr="00BB1B5B" w:rsidRDefault="0035701F" w:rsidP="00C663A4">
      <w:pPr>
        <w:pStyle w:val="Corpotesto"/>
        <w:ind w:left="212"/>
        <w:rPr>
          <w:sz w:val="22"/>
          <w:szCs w:val="22"/>
        </w:rPr>
      </w:pPr>
      <w:r w:rsidRPr="00BB1B5B">
        <w:rPr>
          <w:sz w:val="22"/>
          <w:szCs w:val="22"/>
        </w:rPr>
        <w:lastRenderedPageBreak/>
        <w:t xml:space="preserve">La Stazione Appaltante </w:t>
      </w:r>
      <w:r w:rsidR="004B0A46" w:rsidRPr="00BB1B5B">
        <w:rPr>
          <w:sz w:val="22"/>
          <w:szCs w:val="22"/>
        </w:rPr>
        <w:t xml:space="preserve"> si riserva comunque la facoltà di sospendere, modificare, annullare o revocare la procedura relativa al presente avviso e di non dar seguito all’indizione della successiva procedura per l’affidamento di che trattasi senza che ciò comporti alcuna pretesa dei partecipanti, avendo detta procedura quale unica finalità quella di svolgere una preliminare indagine di mercato, non costituendo una procedura di affidamento.</w:t>
      </w:r>
    </w:p>
    <w:p w14:paraId="135DAB8C" w14:textId="131132DF" w:rsidR="004B0A46" w:rsidRPr="00BB1B5B" w:rsidRDefault="004B0A46" w:rsidP="00C663A4">
      <w:pPr>
        <w:pStyle w:val="Corpotesto"/>
        <w:ind w:left="212"/>
        <w:rPr>
          <w:sz w:val="22"/>
          <w:szCs w:val="22"/>
        </w:rPr>
      </w:pPr>
      <w:r w:rsidRPr="00BB1B5B">
        <w:rPr>
          <w:sz w:val="22"/>
          <w:szCs w:val="22"/>
        </w:rPr>
        <w:t xml:space="preserve">La richiesta di partecipazione quindi non determina in capo </w:t>
      </w:r>
      <w:r w:rsidR="0035701F" w:rsidRPr="00BB1B5B">
        <w:rPr>
          <w:sz w:val="22"/>
          <w:szCs w:val="22"/>
        </w:rPr>
        <w:t xml:space="preserve">alla Stazione Appaltante </w:t>
      </w:r>
      <w:r w:rsidRPr="00BB1B5B">
        <w:rPr>
          <w:sz w:val="22"/>
          <w:szCs w:val="22"/>
        </w:rPr>
        <w:t xml:space="preserve"> alcun obbligo in ordine alla prosecuzione dell’attività negoziale</w:t>
      </w:r>
    </w:p>
    <w:p w14:paraId="6955F2FB" w14:textId="21576C30" w:rsidR="00995D89" w:rsidRDefault="004B0A46" w:rsidP="00995D89">
      <w:pPr>
        <w:pStyle w:val="Corpotesto"/>
        <w:ind w:left="212"/>
        <w:rPr>
          <w:sz w:val="22"/>
          <w:szCs w:val="22"/>
        </w:rPr>
      </w:pPr>
      <w:r w:rsidRPr="00BB1B5B">
        <w:rPr>
          <w:sz w:val="22"/>
          <w:szCs w:val="22"/>
        </w:rPr>
        <w:t xml:space="preserve">Il presente avviso altresì non vincola </w:t>
      </w:r>
      <w:r w:rsidR="0035701F" w:rsidRPr="00BB1B5B">
        <w:rPr>
          <w:sz w:val="22"/>
          <w:szCs w:val="22"/>
        </w:rPr>
        <w:t xml:space="preserve">la Stazione Appaltante </w:t>
      </w:r>
      <w:r w:rsidRPr="00BB1B5B">
        <w:rPr>
          <w:sz w:val="22"/>
          <w:szCs w:val="22"/>
        </w:rPr>
        <w:t xml:space="preserve"> a dar seguito alla procedura stessa qualora dovessero rendersi disponibili Convenzioni stipulate da Centrali di Committenza aventi ad oggetto i </w:t>
      </w:r>
      <w:r w:rsidR="0035701F" w:rsidRPr="00BB1B5B">
        <w:rPr>
          <w:sz w:val="22"/>
          <w:szCs w:val="22"/>
        </w:rPr>
        <w:t xml:space="preserve">lavori </w:t>
      </w:r>
      <w:r w:rsidRPr="00BB1B5B">
        <w:rPr>
          <w:sz w:val="22"/>
          <w:szCs w:val="22"/>
        </w:rPr>
        <w:t xml:space="preserve"> di cui trattasi per cui risulti più conveniente l'adesione alle stesse.</w:t>
      </w:r>
    </w:p>
    <w:p w14:paraId="3686CA4B" w14:textId="77777777" w:rsidR="00995D89" w:rsidRDefault="00995D89" w:rsidP="00995D89">
      <w:pPr>
        <w:pStyle w:val="Corpotesto"/>
        <w:ind w:left="212"/>
        <w:rPr>
          <w:sz w:val="22"/>
          <w:szCs w:val="22"/>
        </w:rPr>
      </w:pPr>
    </w:p>
    <w:p w14:paraId="10114894" w14:textId="77777777" w:rsidR="00995D89" w:rsidRDefault="00995D89" w:rsidP="00995D89">
      <w:pPr>
        <w:pStyle w:val="Corpotesto"/>
        <w:ind w:left="212"/>
        <w:rPr>
          <w:sz w:val="22"/>
          <w:szCs w:val="22"/>
        </w:rPr>
      </w:pPr>
    </w:p>
    <w:p w14:paraId="54BFD978" w14:textId="77777777" w:rsidR="00995D89" w:rsidRDefault="00995D89" w:rsidP="00995D89">
      <w:pPr>
        <w:spacing w:line="0" w:lineRule="atLeast"/>
        <w:jc w:val="both"/>
        <w:rPr>
          <w:rFonts w:eastAsia="Arial"/>
          <w:b/>
          <w:sz w:val="22"/>
          <w:szCs w:val="22"/>
        </w:rPr>
      </w:pPr>
      <w:r>
        <w:rPr>
          <w:rFonts w:eastAsia="Arial"/>
          <w:b/>
          <w:sz w:val="22"/>
          <w:szCs w:val="22"/>
        </w:rPr>
        <w:t>TRATTAMENTO DEI DATI PERSONALI E ACCESSO AGLI ATTI</w:t>
      </w:r>
    </w:p>
    <w:p w14:paraId="5F06AD0E" w14:textId="77777777" w:rsidR="00995D89" w:rsidRDefault="00995D89" w:rsidP="00995D89">
      <w:pPr>
        <w:spacing w:line="255" w:lineRule="exact"/>
        <w:jc w:val="both"/>
        <w:rPr>
          <w:sz w:val="22"/>
          <w:szCs w:val="22"/>
        </w:rPr>
      </w:pPr>
    </w:p>
    <w:p w14:paraId="1E29D179" w14:textId="77777777" w:rsidR="00995D89" w:rsidRDefault="00995D89" w:rsidP="00995D89">
      <w:pPr>
        <w:spacing w:line="324" w:lineRule="auto"/>
        <w:ind w:right="-22" w:firstLine="43"/>
        <w:jc w:val="both"/>
        <w:rPr>
          <w:rFonts w:eastAsia="Arial"/>
          <w:sz w:val="22"/>
          <w:szCs w:val="22"/>
        </w:rPr>
      </w:pPr>
      <w:r>
        <w:rPr>
          <w:rFonts w:eastAsia="Arial"/>
          <w:sz w:val="22"/>
          <w:szCs w:val="22"/>
        </w:rPr>
        <w:t xml:space="preserve">I dati raccolti sono acquisiti  nell’ambito dell’attività dell’Ufficio comune operante come centrale unica di committenza e del Comune in nome e per conto del quale la procedura è posta in essere, necessari per l’esecuzione della procedura di gara e per la gestione del contratto  e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w:t>
      </w:r>
      <w:proofErr w:type="spellStart"/>
      <w:r>
        <w:rPr>
          <w:rFonts w:eastAsia="Arial"/>
          <w:sz w:val="22"/>
          <w:szCs w:val="22"/>
        </w:rPr>
        <w:t>ss</w:t>
      </w:r>
      <w:proofErr w:type="spellEnd"/>
      <w:r>
        <w:rPr>
          <w:rFonts w:eastAsia="Arial"/>
          <w:sz w:val="22"/>
          <w:szCs w:val="22"/>
        </w:rPr>
        <w:t xml:space="preserve"> mm e ii , del decreto della Presidenza del Consiglio dei Ministri n. 148/21 e dei relativi atti di attuazione. Per “interessato” si intende qualsiasi persona fisica i cui dati sono comunicati dal Concorrente al Comune e/o alla C.U.C. in ragione della partecipazione alla procedura di gara In particolare si forniscono le seguenti informazioni sul trattamento dei dati personali. </w:t>
      </w:r>
    </w:p>
    <w:p w14:paraId="4555CB33" w14:textId="77777777" w:rsidR="00995D89" w:rsidRDefault="00995D89" w:rsidP="00995D89">
      <w:pPr>
        <w:spacing w:line="207" w:lineRule="exact"/>
        <w:ind w:right="-22"/>
        <w:jc w:val="both"/>
        <w:rPr>
          <w:sz w:val="22"/>
          <w:szCs w:val="22"/>
        </w:rPr>
      </w:pPr>
    </w:p>
    <w:p w14:paraId="07613EDE" w14:textId="77777777" w:rsidR="00995D89" w:rsidRDefault="00995D89" w:rsidP="00995D89">
      <w:pPr>
        <w:spacing w:line="207" w:lineRule="exact"/>
        <w:ind w:right="-22"/>
        <w:jc w:val="both"/>
        <w:rPr>
          <w:b/>
          <w:bCs/>
          <w:sz w:val="22"/>
          <w:szCs w:val="22"/>
          <w:u w:val="single"/>
        </w:rPr>
      </w:pPr>
      <w:r>
        <w:rPr>
          <w:b/>
          <w:bCs/>
          <w:sz w:val="22"/>
          <w:szCs w:val="22"/>
          <w:u w:val="single"/>
        </w:rPr>
        <w:t xml:space="preserve">Identità e dati di contatto del titolare del trattamento  </w:t>
      </w:r>
    </w:p>
    <w:p w14:paraId="38B58E3C" w14:textId="77777777" w:rsidR="00995D89" w:rsidRDefault="00995D89" w:rsidP="00995D89">
      <w:pPr>
        <w:spacing w:line="287" w:lineRule="exact"/>
        <w:jc w:val="both"/>
        <w:rPr>
          <w:sz w:val="22"/>
          <w:szCs w:val="22"/>
        </w:rPr>
      </w:pPr>
    </w:p>
    <w:p w14:paraId="281E677E" w14:textId="77777777" w:rsidR="00995D89" w:rsidRDefault="00995D89" w:rsidP="00995D89">
      <w:pPr>
        <w:spacing w:after="160" w:line="256" w:lineRule="auto"/>
        <w:jc w:val="both"/>
        <w:rPr>
          <w:rFonts w:eastAsia="Arial"/>
          <w:sz w:val="22"/>
          <w:szCs w:val="22"/>
        </w:rPr>
      </w:pPr>
      <w:r>
        <w:rPr>
          <w:rFonts w:eastAsia="Arial"/>
          <w:sz w:val="22"/>
          <w:szCs w:val="22"/>
        </w:rPr>
        <w:t xml:space="preserve">Il Comune di Vimodrone, in proprio e in qualità di Comune ove ha sede l’ Ufficio comune operante come centrale unica di committenza tra Comune di Vimodrone-Cassina de Pecchi, Pioltello  Rodano e Cambiago (di seguito Ufficio comune operante come </w:t>
      </w:r>
      <w:proofErr w:type="spellStart"/>
      <w:r>
        <w:rPr>
          <w:rFonts w:eastAsia="Arial"/>
          <w:sz w:val="22"/>
          <w:szCs w:val="22"/>
        </w:rPr>
        <w:t>Cuc</w:t>
      </w:r>
      <w:proofErr w:type="spellEnd"/>
      <w:r>
        <w:rPr>
          <w:rFonts w:eastAsia="Arial"/>
          <w:sz w:val="22"/>
          <w:szCs w:val="22"/>
        </w:rPr>
        <w:t xml:space="preserve">, o </w:t>
      </w:r>
      <w:proofErr w:type="spellStart"/>
      <w:r>
        <w:rPr>
          <w:rFonts w:eastAsia="Arial"/>
          <w:sz w:val="22"/>
          <w:szCs w:val="22"/>
        </w:rPr>
        <w:t>Cuc</w:t>
      </w:r>
      <w:proofErr w:type="spellEnd"/>
      <w:r>
        <w:rPr>
          <w:rFonts w:eastAsia="Arial"/>
          <w:sz w:val="22"/>
          <w:szCs w:val="22"/>
        </w:rPr>
        <w:t xml:space="preserve"> o Stazione Appaltante) è titolare del trattamento dei dati raccolti rispettivamente nell’ambito della propria attività di competenza in proprio e in funzione di </w:t>
      </w:r>
      <w:proofErr w:type="spellStart"/>
      <w:r>
        <w:rPr>
          <w:rFonts w:eastAsia="Arial"/>
          <w:sz w:val="22"/>
          <w:szCs w:val="22"/>
        </w:rPr>
        <w:t>Cuc</w:t>
      </w:r>
      <w:proofErr w:type="spellEnd"/>
      <w:r>
        <w:rPr>
          <w:rFonts w:eastAsia="Arial"/>
          <w:sz w:val="22"/>
          <w:szCs w:val="22"/>
        </w:rPr>
        <w:t xml:space="preserve">  e si trova in Vimodrone , via Cesare Battisti 54/56 e </w:t>
      </w:r>
      <w:r>
        <w:rPr>
          <w:sz w:val="22"/>
          <w:szCs w:val="22"/>
        </w:rPr>
        <w:t xml:space="preserve"> si </w:t>
      </w:r>
      <w:r>
        <w:rPr>
          <w:rFonts w:eastAsia="Arial"/>
          <w:sz w:val="22"/>
          <w:szCs w:val="22"/>
        </w:rPr>
        <w:t>potrà contattare ai seguenti riferimenti:</w:t>
      </w:r>
    </w:p>
    <w:p w14:paraId="3175227E" w14:textId="77777777" w:rsidR="00995D89" w:rsidRDefault="00995D89" w:rsidP="00995D89">
      <w:pPr>
        <w:numPr>
          <w:ilvl w:val="0"/>
          <w:numId w:val="27"/>
        </w:numPr>
        <w:spacing w:line="256" w:lineRule="auto"/>
        <w:contextualSpacing/>
        <w:jc w:val="both"/>
        <w:rPr>
          <w:rFonts w:eastAsia="Arial"/>
          <w:sz w:val="22"/>
          <w:szCs w:val="22"/>
        </w:rPr>
      </w:pPr>
      <w:r>
        <w:rPr>
          <w:rFonts w:eastAsia="Arial"/>
          <w:sz w:val="22"/>
          <w:szCs w:val="22"/>
        </w:rPr>
        <w:lastRenderedPageBreak/>
        <w:t>Telefono: 02250771</w:t>
      </w:r>
    </w:p>
    <w:p w14:paraId="75B90DD1" w14:textId="77777777" w:rsidR="00995D89" w:rsidRDefault="00995D89" w:rsidP="00995D89">
      <w:pPr>
        <w:numPr>
          <w:ilvl w:val="0"/>
          <w:numId w:val="27"/>
        </w:numPr>
        <w:spacing w:line="256" w:lineRule="auto"/>
        <w:contextualSpacing/>
        <w:jc w:val="both"/>
        <w:rPr>
          <w:rFonts w:eastAsia="Arial"/>
          <w:sz w:val="22"/>
          <w:szCs w:val="22"/>
        </w:rPr>
      </w:pPr>
      <w:r>
        <w:rPr>
          <w:rFonts w:eastAsia="Arial"/>
          <w:sz w:val="22"/>
          <w:szCs w:val="22"/>
        </w:rPr>
        <w:t xml:space="preserve"> E-mail: </w:t>
      </w:r>
      <w:hyperlink r:id="rId15" w:history="1">
        <w:r>
          <w:rPr>
            <w:rStyle w:val="Collegamentoipertestuale"/>
            <w:rFonts w:eastAsia="Arial"/>
            <w:sz w:val="22"/>
            <w:szCs w:val="22"/>
          </w:rPr>
          <w:t>protocollo@comune.vimodrone.milano.it</w:t>
        </w:r>
      </w:hyperlink>
    </w:p>
    <w:p w14:paraId="57540728" w14:textId="77777777" w:rsidR="00995D89" w:rsidRDefault="00995D89" w:rsidP="00995D89">
      <w:pPr>
        <w:numPr>
          <w:ilvl w:val="0"/>
          <w:numId w:val="27"/>
        </w:numPr>
        <w:spacing w:line="256" w:lineRule="auto"/>
        <w:contextualSpacing/>
        <w:jc w:val="both"/>
        <w:rPr>
          <w:rFonts w:eastAsia="Arial"/>
          <w:sz w:val="22"/>
          <w:szCs w:val="22"/>
        </w:rPr>
      </w:pPr>
      <w:r>
        <w:rPr>
          <w:rFonts w:eastAsia="Arial"/>
          <w:sz w:val="22"/>
          <w:szCs w:val="22"/>
        </w:rPr>
        <w:t xml:space="preserve">Indirizzo PEC: </w:t>
      </w:r>
      <w:hyperlink r:id="rId16" w:history="1">
        <w:r>
          <w:rPr>
            <w:rStyle w:val="Collegamentoipertestuale"/>
            <w:rFonts w:eastAsia="Arial"/>
            <w:sz w:val="22"/>
            <w:szCs w:val="22"/>
          </w:rPr>
          <w:t>comune.vimodrone@pec.regione.lombardia.it</w:t>
        </w:r>
      </w:hyperlink>
    </w:p>
    <w:p w14:paraId="4DA369AA" w14:textId="77777777" w:rsidR="00995D89" w:rsidRDefault="00995D89" w:rsidP="00995D89">
      <w:pPr>
        <w:pStyle w:val="NormaleWeb"/>
        <w:jc w:val="both"/>
      </w:pPr>
      <w:r>
        <w:t xml:space="preserve">Gli altri Titolari del trattamento dei dati, nell’ambito delle proprie competenze e attività a loro attribuite dalla Convenzione in essere, sono: i Comune di Cassina </w:t>
      </w:r>
      <w:proofErr w:type="spellStart"/>
      <w:r>
        <w:t>dé</w:t>
      </w:r>
      <w:proofErr w:type="spellEnd"/>
      <w:r>
        <w:t xml:space="preserve"> Pecchi, Pioltello,  Rodano e Cambiago. Gli stessi possono essere contattati ai seguenti riferimenti:</w:t>
      </w:r>
    </w:p>
    <w:p w14:paraId="11197A53" w14:textId="77777777" w:rsidR="00995D89" w:rsidRDefault="00995D89" w:rsidP="00995D89">
      <w:pPr>
        <w:spacing w:line="228" w:lineRule="auto"/>
        <w:jc w:val="both"/>
        <w:rPr>
          <w:rFonts w:eastAsia="Arial"/>
          <w:sz w:val="22"/>
          <w:szCs w:val="22"/>
        </w:rPr>
      </w:pPr>
      <w:r>
        <w:rPr>
          <w:rFonts w:eastAsia="Arial"/>
          <w:sz w:val="22"/>
          <w:szCs w:val="22"/>
        </w:rPr>
        <w:t xml:space="preserve">Comune di Pioltello: Telefono: 02/923661 PEC: </w:t>
      </w:r>
      <w:hyperlink r:id="rId17" w:history="1">
        <w:r>
          <w:rPr>
            <w:rStyle w:val="Collegamentoipertestuale"/>
            <w:rFonts w:eastAsia="Arial"/>
            <w:sz w:val="22"/>
            <w:szCs w:val="22"/>
          </w:rPr>
          <w:t>protocollo@cert.comune.pioltello.mi.it</w:t>
        </w:r>
      </w:hyperlink>
    </w:p>
    <w:p w14:paraId="19767448" w14:textId="77777777" w:rsidR="00995D89" w:rsidRDefault="00995D89" w:rsidP="00995D89">
      <w:pPr>
        <w:spacing w:line="256" w:lineRule="auto"/>
        <w:jc w:val="both"/>
        <w:rPr>
          <w:rFonts w:eastAsia="Arial"/>
          <w:sz w:val="22"/>
          <w:szCs w:val="22"/>
        </w:rPr>
      </w:pPr>
      <w:bookmarkStart w:id="12" w:name="_Hlk150951647"/>
      <w:r>
        <w:rPr>
          <w:rFonts w:eastAsia="Arial"/>
          <w:sz w:val="22"/>
          <w:szCs w:val="22"/>
        </w:rPr>
        <w:t xml:space="preserve">Comune di Cassina de Pecchi: Telefono 02.954401 Indirizzo PEC: </w:t>
      </w:r>
      <w:hyperlink r:id="rId18" w:history="1">
        <w:r>
          <w:rPr>
            <w:rStyle w:val="Collegamentoipertestuale"/>
            <w:rFonts w:eastAsia="Arial"/>
            <w:sz w:val="22"/>
            <w:szCs w:val="22"/>
          </w:rPr>
          <w:t>protocollo@pec.comune.cassinadepecchi.mi.it</w:t>
        </w:r>
      </w:hyperlink>
    </w:p>
    <w:p w14:paraId="7057B57C" w14:textId="77777777" w:rsidR="00995D89" w:rsidRDefault="00995D89" w:rsidP="00995D89">
      <w:pPr>
        <w:spacing w:line="256" w:lineRule="auto"/>
        <w:jc w:val="both"/>
        <w:rPr>
          <w:rFonts w:eastAsia="Arial"/>
          <w:sz w:val="22"/>
          <w:szCs w:val="22"/>
        </w:rPr>
      </w:pPr>
      <w:r>
        <w:rPr>
          <w:rFonts w:eastAsia="Arial"/>
          <w:sz w:val="22"/>
          <w:szCs w:val="22"/>
        </w:rPr>
        <w:t xml:space="preserve">Comune di Rodano: Telefono 02.959595231 Indirizzo PEC: </w:t>
      </w:r>
      <w:hyperlink r:id="rId19" w:history="1">
        <w:r>
          <w:rPr>
            <w:rStyle w:val="Collegamentoipertestuale"/>
            <w:rFonts w:eastAsia="Arial"/>
            <w:sz w:val="22"/>
            <w:szCs w:val="22"/>
          </w:rPr>
          <w:t>comune.rodano@pec.regione.lombardia.it</w:t>
        </w:r>
      </w:hyperlink>
    </w:p>
    <w:p w14:paraId="6FDA5340" w14:textId="77777777" w:rsidR="00995D89" w:rsidRDefault="00995D89" w:rsidP="00995D89">
      <w:pPr>
        <w:shd w:val="clear" w:color="auto" w:fill="FFFFFF"/>
        <w:spacing w:line="214" w:lineRule="atLeast"/>
        <w:jc w:val="both"/>
        <w:rPr>
          <w:rFonts w:eastAsia="Arial"/>
          <w:sz w:val="22"/>
          <w:szCs w:val="22"/>
        </w:rPr>
      </w:pPr>
      <w:r>
        <w:rPr>
          <w:rFonts w:eastAsia="Arial"/>
          <w:sz w:val="22"/>
          <w:szCs w:val="22"/>
        </w:rPr>
        <w:t xml:space="preserve">Comune di Cambiago: Telefono: 02/950821 Indirizzo PEC: </w:t>
      </w:r>
      <w:hyperlink r:id="rId20" w:history="1">
        <w:r>
          <w:rPr>
            <w:rStyle w:val="Collegamentoipertestuale"/>
            <w:rFonts w:eastAsia="Arial"/>
            <w:sz w:val="22"/>
            <w:szCs w:val="22"/>
          </w:rPr>
          <w:t>protocollo@pec.comune.cambiago.com</w:t>
        </w:r>
      </w:hyperlink>
    </w:p>
    <w:bookmarkEnd w:id="12"/>
    <w:p w14:paraId="25B8AC2C" w14:textId="77777777" w:rsidR="00995D89" w:rsidRDefault="00995D89" w:rsidP="00995D89">
      <w:pPr>
        <w:spacing w:after="160" w:line="256" w:lineRule="auto"/>
        <w:jc w:val="both"/>
        <w:rPr>
          <w:rFonts w:eastAsia="Arial"/>
          <w:sz w:val="22"/>
          <w:szCs w:val="22"/>
        </w:rPr>
      </w:pPr>
    </w:p>
    <w:p w14:paraId="38B1D972" w14:textId="77777777" w:rsidR="00995D89" w:rsidRDefault="00995D89" w:rsidP="00995D89">
      <w:pPr>
        <w:spacing w:line="207" w:lineRule="exact"/>
        <w:ind w:right="-22"/>
        <w:jc w:val="both"/>
        <w:rPr>
          <w:b/>
          <w:bCs/>
          <w:sz w:val="22"/>
          <w:szCs w:val="22"/>
          <w:u w:val="single"/>
        </w:rPr>
      </w:pPr>
      <w:r>
        <w:rPr>
          <w:b/>
          <w:bCs/>
          <w:sz w:val="22"/>
          <w:szCs w:val="22"/>
          <w:u w:val="single"/>
        </w:rPr>
        <w:t xml:space="preserve">Identità e dati di contatto del Responsabile della protezione dei dati titolare del trattamento  </w:t>
      </w:r>
    </w:p>
    <w:p w14:paraId="19EFAC81" w14:textId="77777777" w:rsidR="00995D89" w:rsidRDefault="00995D89" w:rsidP="00995D89">
      <w:pPr>
        <w:pStyle w:val="NormaleWeb"/>
        <w:jc w:val="both"/>
        <w:rPr>
          <w:rFonts w:eastAsia="Arial"/>
          <w:sz w:val="22"/>
          <w:szCs w:val="22"/>
        </w:rPr>
      </w:pPr>
      <w:r>
        <w:rPr>
          <w:rFonts w:eastAsia="Arial"/>
          <w:sz w:val="22"/>
          <w:szCs w:val="22"/>
        </w:rPr>
        <w:t>Il Comune di Vimodrone ha provveduto a nominare il proprio Responsabile della protezione dei dati. Qualsiasi richiesta in merito al trattamento dei dati personali conferiti e all’esercizio dei diritti dovrà essere indirizzata al Responsabile della protezione dei dati (DPO) al seguente indirizzo: rpd@comune.vimodrone.milano.it.  </w:t>
      </w:r>
    </w:p>
    <w:p w14:paraId="1AB98C49" w14:textId="77777777" w:rsidR="00995D89" w:rsidRDefault="00995D89" w:rsidP="00995D89">
      <w:pPr>
        <w:spacing w:after="160" w:line="256" w:lineRule="auto"/>
        <w:jc w:val="both"/>
        <w:rPr>
          <w:rFonts w:eastAsia="Arial"/>
          <w:sz w:val="22"/>
          <w:szCs w:val="22"/>
        </w:rPr>
      </w:pPr>
      <w:r>
        <w:rPr>
          <w:rFonts w:eastAsia="Arial"/>
          <w:sz w:val="22"/>
          <w:szCs w:val="22"/>
        </w:rPr>
        <w:t xml:space="preserve">Il Comune di Pioltello ha provveduto a nominare il proprio Responsabile della protezione dei dati  a cui potranno essere indirizzate eventuali richieste in merito al trattamento dei dati personali conferiti e all’esercizio dei diritti.  Il Responsabile per la Protezione Dati (RPD/DPO) è: Avv. Beatrice Nava – </w:t>
      </w:r>
      <w:proofErr w:type="spellStart"/>
      <w:r>
        <w:rPr>
          <w:rFonts w:eastAsia="Arial"/>
          <w:sz w:val="22"/>
          <w:szCs w:val="22"/>
        </w:rPr>
        <w:t>Nefran</w:t>
      </w:r>
      <w:proofErr w:type="spellEnd"/>
      <w:r>
        <w:rPr>
          <w:rFonts w:eastAsia="Arial"/>
          <w:sz w:val="22"/>
          <w:szCs w:val="22"/>
        </w:rPr>
        <w:t xml:space="preserve"> </w:t>
      </w:r>
      <w:proofErr w:type="spellStart"/>
      <w:r>
        <w:rPr>
          <w:rFonts w:eastAsia="Arial"/>
          <w:sz w:val="22"/>
          <w:szCs w:val="22"/>
        </w:rPr>
        <w:t>srl</w:t>
      </w:r>
      <w:proofErr w:type="spellEnd"/>
      <w:r>
        <w:rPr>
          <w:rFonts w:eastAsia="Arial"/>
          <w:sz w:val="22"/>
          <w:szCs w:val="22"/>
        </w:rPr>
        <w:t>- privacy@comune.pioltello.mi.it</w:t>
      </w:r>
    </w:p>
    <w:p w14:paraId="5B478191" w14:textId="77777777" w:rsidR="00995D89" w:rsidRDefault="00995D89" w:rsidP="00995D89">
      <w:pPr>
        <w:spacing w:line="0" w:lineRule="atLeast"/>
        <w:jc w:val="both"/>
        <w:rPr>
          <w:rFonts w:ascii="Calibri" w:eastAsia="Calibri" w:hAnsi="Calibri" w:cs="Arial"/>
        </w:rPr>
      </w:pPr>
      <w:r>
        <w:rPr>
          <w:rFonts w:eastAsia="Arial"/>
          <w:sz w:val="22"/>
          <w:szCs w:val="22"/>
        </w:rPr>
        <w:t xml:space="preserve">Comune di Cassina de Pecchi: ha provveduto a nominare il proprio Responsabile della protezione dei dati  a cui potranno essere indirizzate eventuali richieste in merito al trattamento dei dati personali conferiti e all’esercizio dei diritti.  </w:t>
      </w:r>
      <w:r>
        <w:rPr>
          <w:sz w:val="23"/>
          <w:szCs w:val="23"/>
        </w:rPr>
        <w:t xml:space="preserve">info@barisellistudio.it </w:t>
      </w:r>
    </w:p>
    <w:p w14:paraId="61428897" w14:textId="77777777" w:rsidR="00995D89" w:rsidRDefault="00995D89" w:rsidP="00995D89">
      <w:pPr>
        <w:shd w:val="clear" w:color="auto" w:fill="FFFFFF"/>
        <w:spacing w:line="190" w:lineRule="atLeast"/>
        <w:jc w:val="both"/>
        <w:rPr>
          <w:color w:val="000000"/>
        </w:rPr>
      </w:pPr>
    </w:p>
    <w:p w14:paraId="507EFECB" w14:textId="77777777" w:rsidR="00995D89" w:rsidRDefault="00995D89" w:rsidP="00995D89">
      <w:pPr>
        <w:shd w:val="clear" w:color="auto" w:fill="FFFFFF"/>
        <w:rPr>
          <w:color w:val="1C2024"/>
          <w:sz w:val="22"/>
          <w:szCs w:val="22"/>
        </w:rPr>
      </w:pPr>
      <w:r>
        <w:rPr>
          <w:rFonts w:eastAsia="Arial"/>
          <w:sz w:val="22"/>
          <w:szCs w:val="22"/>
        </w:rPr>
        <w:t xml:space="preserve"> Comune di Rodano: ha provveduto a nominare il proprio Responsabile della protezione dei dati  a cui potranno essere indirizzate eventuali richieste in merito al trattamento dei dati personali conferiti e all’esercizio dei diritti.  </w:t>
      </w:r>
      <w:r>
        <w:rPr>
          <w:b/>
          <w:bCs/>
          <w:color w:val="1C2024"/>
          <w:sz w:val="22"/>
          <w:szCs w:val="22"/>
        </w:rPr>
        <w:t>Avv.to Nadia Corà </w:t>
      </w:r>
      <w:r>
        <w:rPr>
          <w:color w:val="1C2024"/>
          <w:sz w:val="22"/>
          <w:szCs w:val="22"/>
        </w:rPr>
        <w:t xml:space="preserve"> Via San Martino, 8/B - 46049 Volta Mantovana (MN)</w:t>
      </w:r>
      <w:r>
        <w:rPr>
          <w:color w:val="1C2024"/>
          <w:sz w:val="22"/>
          <w:szCs w:val="22"/>
        </w:rPr>
        <w:br/>
        <w:t xml:space="preserve">telefono: 0376/803074 E-mail: </w:t>
      </w:r>
      <w:hyperlink r:id="rId21" w:history="1">
        <w:r>
          <w:rPr>
            <w:rStyle w:val="Collegamentoipertestuale"/>
            <w:sz w:val="22"/>
            <w:szCs w:val="22"/>
          </w:rPr>
          <w:t>consulenza@entionline.it</w:t>
        </w:r>
      </w:hyperlink>
      <w:r>
        <w:rPr>
          <w:color w:val="1C2024"/>
          <w:sz w:val="22"/>
          <w:szCs w:val="22"/>
        </w:rPr>
        <w:t xml:space="preserve"> PEC: nadia.cora@mantova.pecavvocati.it</w:t>
      </w:r>
    </w:p>
    <w:p w14:paraId="330187D7" w14:textId="77777777" w:rsidR="00995D89" w:rsidRDefault="00995D89" w:rsidP="00995D89">
      <w:pPr>
        <w:shd w:val="clear" w:color="auto" w:fill="FFFFFF"/>
        <w:spacing w:line="214" w:lineRule="atLeast"/>
        <w:jc w:val="both"/>
        <w:rPr>
          <w:rFonts w:eastAsia="Arial"/>
          <w:sz w:val="22"/>
          <w:szCs w:val="22"/>
          <w:highlight w:val="yellow"/>
        </w:rPr>
      </w:pPr>
    </w:p>
    <w:p w14:paraId="5CC511A1" w14:textId="77777777" w:rsidR="00995D89" w:rsidRDefault="00995D89" w:rsidP="00995D89">
      <w:pPr>
        <w:spacing w:line="207" w:lineRule="exact"/>
        <w:ind w:right="-22"/>
        <w:jc w:val="both"/>
        <w:rPr>
          <w:sz w:val="22"/>
          <w:szCs w:val="22"/>
        </w:rPr>
      </w:pPr>
      <w:r>
        <w:rPr>
          <w:sz w:val="22"/>
          <w:szCs w:val="22"/>
        </w:rPr>
        <w:lastRenderedPageBreak/>
        <w:t xml:space="preserve">Comune di Cambiago: </w:t>
      </w:r>
      <w:r>
        <w:rPr>
          <w:rFonts w:eastAsia="Arial"/>
          <w:sz w:val="22"/>
          <w:szCs w:val="22"/>
        </w:rPr>
        <w:t xml:space="preserve">ha provveduto a nominare il proprio Responsabile della protezione dei dati  a cui potranno essere indirizzate eventuali richieste in merito al trattamento dei dati personali conferiti e all’esercizio dei </w:t>
      </w:r>
      <w:proofErr w:type="spellStart"/>
      <w:r>
        <w:rPr>
          <w:rFonts w:eastAsia="Arial"/>
          <w:sz w:val="22"/>
          <w:szCs w:val="22"/>
        </w:rPr>
        <w:t>diritti.</w:t>
      </w:r>
      <w:r>
        <w:rPr>
          <w:sz w:val="22"/>
          <w:szCs w:val="22"/>
        </w:rPr>
        <w:t>Paolo</w:t>
      </w:r>
      <w:proofErr w:type="spellEnd"/>
      <w:r>
        <w:rPr>
          <w:sz w:val="22"/>
          <w:szCs w:val="22"/>
        </w:rPr>
        <w:t xml:space="preserve"> Tiberi tel. 0331576848 – </w:t>
      </w:r>
      <w:proofErr w:type="spellStart"/>
      <w:r>
        <w:rPr>
          <w:sz w:val="22"/>
          <w:szCs w:val="22"/>
        </w:rPr>
        <w:t>pec</w:t>
      </w:r>
      <w:proofErr w:type="spellEnd"/>
      <w:r>
        <w:rPr>
          <w:sz w:val="22"/>
          <w:szCs w:val="22"/>
        </w:rPr>
        <w:t xml:space="preserve">: </w:t>
      </w:r>
      <w:hyperlink r:id="rId22" w:history="1">
        <w:r>
          <w:rPr>
            <w:rStyle w:val="Collegamentoipertestuale"/>
            <w:sz w:val="22"/>
            <w:szCs w:val="22"/>
          </w:rPr>
          <w:t>responsabileprotezionedati@legalmail.it</w:t>
        </w:r>
      </w:hyperlink>
    </w:p>
    <w:p w14:paraId="0F42351E" w14:textId="77777777" w:rsidR="00995D89" w:rsidRDefault="00995D89" w:rsidP="00995D89">
      <w:pPr>
        <w:spacing w:line="207" w:lineRule="exact"/>
        <w:ind w:right="-22"/>
        <w:jc w:val="both"/>
        <w:rPr>
          <w:sz w:val="22"/>
          <w:szCs w:val="22"/>
        </w:rPr>
      </w:pPr>
    </w:p>
    <w:p w14:paraId="79FC7B63" w14:textId="77777777" w:rsidR="00995D89" w:rsidRDefault="00995D89" w:rsidP="00995D89">
      <w:pPr>
        <w:spacing w:line="207" w:lineRule="exact"/>
        <w:ind w:right="-22"/>
        <w:jc w:val="both"/>
        <w:rPr>
          <w:sz w:val="22"/>
          <w:szCs w:val="22"/>
        </w:rPr>
      </w:pPr>
    </w:p>
    <w:p w14:paraId="66168DB5" w14:textId="77777777" w:rsidR="00995D89" w:rsidRDefault="00995D89" w:rsidP="00995D89">
      <w:pPr>
        <w:spacing w:line="0" w:lineRule="atLeast"/>
        <w:jc w:val="both"/>
        <w:rPr>
          <w:rFonts w:eastAsia="Arial"/>
          <w:b/>
          <w:sz w:val="22"/>
          <w:szCs w:val="22"/>
          <w:u w:val="single"/>
        </w:rPr>
      </w:pPr>
      <w:r>
        <w:rPr>
          <w:rFonts w:eastAsia="Arial"/>
          <w:b/>
          <w:sz w:val="22"/>
          <w:szCs w:val="22"/>
          <w:u w:val="single"/>
        </w:rPr>
        <w:t>Finalità del trattamento</w:t>
      </w:r>
    </w:p>
    <w:p w14:paraId="0A4745A1" w14:textId="77777777" w:rsidR="00995D89" w:rsidRDefault="00995D89" w:rsidP="00995D89">
      <w:pPr>
        <w:spacing w:line="252" w:lineRule="exact"/>
        <w:jc w:val="both"/>
        <w:rPr>
          <w:sz w:val="22"/>
          <w:szCs w:val="22"/>
        </w:rPr>
      </w:pPr>
    </w:p>
    <w:p w14:paraId="6B46E20A" w14:textId="77777777" w:rsidR="00995D89" w:rsidRDefault="00995D89" w:rsidP="00995D89">
      <w:pPr>
        <w:spacing w:line="232" w:lineRule="auto"/>
        <w:ind w:right="-22"/>
        <w:jc w:val="both"/>
        <w:rPr>
          <w:rFonts w:eastAsia="Arial"/>
          <w:sz w:val="22"/>
          <w:szCs w:val="22"/>
        </w:rPr>
      </w:pPr>
      <w:r>
        <w:rPr>
          <w:rFonts w:eastAsia="Arial"/>
          <w:sz w:val="22"/>
          <w:szCs w:val="22"/>
        </w:rPr>
        <w:t xml:space="preserve">In relazione alle attività di rispettiva competenza svolte dalla </w:t>
      </w:r>
      <w:proofErr w:type="spellStart"/>
      <w:r>
        <w:rPr>
          <w:rFonts w:eastAsia="Arial"/>
          <w:sz w:val="22"/>
          <w:szCs w:val="22"/>
        </w:rPr>
        <w:t>Cuc</w:t>
      </w:r>
      <w:proofErr w:type="spellEnd"/>
      <w:r>
        <w:rPr>
          <w:rFonts w:eastAsia="Arial"/>
          <w:sz w:val="22"/>
          <w:szCs w:val="22"/>
        </w:rPr>
        <w:t xml:space="preserve"> e dai Comuni in nome e per conto dei quali  le procedure di gara sono svolte, si segnala che i dati forniti dai concorrenti vengono raccolti e trattati  per verificare la sussistenza dei requisiti richiesti dalla legge ai fini della partecipazione alla gara e, in particolare, ai fini della verifica delle capacità amministrative e tecnico-economiche di tali soggetti, nonché ai fini dell’aggiudicazione e ai dini della sottoscrizione ed esecuzione del contratto in adempimento di precisi obblighi di legge derivanti dalla normativa in materia di appalti e contrattualistica pubblica.</w:t>
      </w:r>
      <w:r>
        <w:t xml:space="preserve"> </w:t>
      </w:r>
      <w:r>
        <w:rPr>
          <w:rFonts w:eastAsia="Arial"/>
          <w:sz w:val="22"/>
          <w:szCs w:val="22"/>
        </w:rPr>
        <w:t>Il trattamento avviene pertanto in esecuzione ad obblighi precontrattuali e contrattuali e di legge, in esecuzione ad obblighi di interesse pubblico e/o per difendere un diritto del Titolare o dell’Interessato. Tutti i dati acquisiti potranno essere trattati anche per fini di studio e analisi statistiche nel rispetto delle norme previste dal regolamento UE 679/2016</w:t>
      </w:r>
    </w:p>
    <w:p w14:paraId="195A8E73" w14:textId="77777777" w:rsidR="00995D89" w:rsidRDefault="00995D89" w:rsidP="00995D89">
      <w:pPr>
        <w:spacing w:line="250" w:lineRule="exact"/>
        <w:jc w:val="both"/>
        <w:rPr>
          <w:rFonts w:eastAsia="Arial"/>
          <w:sz w:val="22"/>
          <w:szCs w:val="22"/>
        </w:rPr>
      </w:pPr>
    </w:p>
    <w:p w14:paraId="42178C26" w14:textId="77777777" w:rsidR="00995D89" w:rsidRDefault="00995D89" w:rsidP="00995D89">
      <w:pPr>
        <w:spacing w:line="233" w:lineRule="exact"/>
        <w:jc w:val="both"/>
        <w:rPr>
          <w:rFonts w:eastAsia="Arial"/>
          <w:b/>
          <w:bCs/>
          <w:sz w:val="22"/>
          <w:szCs w:val="22"/>
          <w:u w:val="single"/>
        </w:rPr>
      </w:pPr>
      <w:r>
        <w:rPr>
          <w:rFonts w:eastAsia="Arial"/>
          <w:b/>
          <w:bCs/>
          <w:sz w:val="22"/>
          <w:szCs w:val="22"/>
          <w:u w:val="single"/>
        </w:rPr>
        <w:t xml:space="preserve">Categoria di dati , base giuridica e natura del conferimento dei dati: </w:t>
      </w:r>
    </w:p>
    <w:p w14:paraId="1C685464" w14:textId="77777777" w:rsidR="00995D89" w:rsidRDefault="00995D89" w:rsidP="00995D89">
      <w:pPr>
        <w:spacing w:line="233" w:lineRule="exact"/>
        <w:jc w:val="both"/>
        <w:rPr>
          <w:rFonts w:eastAsia="Arial"/>
          <w:b/>
          <w:bCs/>
          <w:sz w:val="22"/>
          <w:szCs w:val="22"/>
          <w:u w:val="single"/>
        </w:rPr>
      </w:pPr>
    </w:p>
    <w:p w14:paraId="697A37D9" w14:textId="77777777" w:rsidR="00995D89" w:rsidRDefault="00995D89" w:rsidP="00995D89">
      <w:pPr>
        <w:spacing w:line="233" w:lineRule="exact"/>
        <w:jc w:val="both"/>
        <w:rPr>
          <w:rFonts w:eastAsia="Arial"/>
          <w:sz w:val="22"/>
          <w:szCs w:val="22"/>
        </w:rPr>
      </w:pPr>
      <w:r>
        <w:rPr>
          <w:rFonts w:eastAsia="Arial"/>
          <w:sz w:val="22"/>
          <w:szCs w:val="22"/>
        </w:rPr>
        <w:t xml:space="preserve">Il Concorrente è tenuto obbligatoriamente a fornire i dati alla C.U.C. e/o al Comune che ha indetto la gara in ragione degli obblighi precontrattuali e contrattuali derivanti dall’avviso e/o bando di gara nonché gli obblighi legali derivanti dalla normativa in materia di appalti e contrattualistica pubblica. Il rifiuto di fornire i dati richiesti potrebbe determinare, a seconda dei casi, l’impossibilità di ammettere il concorrente alla partecipazione alla gara o la sua esclusione da questa o la decadenza dall'aggiudicazione, nonché l’impossibilità di stipulare e/o eseguire il contratto.  Potranno essere trattati dati comuni, e se strettamente necessario, dati di tipo giudiziario. Le basi giuridiche del trattamento si rinvengono nell’art. 6 par. 1 lett. b) e c) ed e), nonché art. 10 Regolamento UE 679/2016 e art. 2 </w:t>
      </w:r>
      <w:proofErr w:type="spellStart"/>
      <w:r>
        <w:rPr>
          <w:rFonts w:eastAsia="Arial"/>
          <w:sz w:val="22"/>
          <w:szCs w:val="22"/>
        </w:rPr>
        <w:t>octies</w:t>
      </w:r>
      <w:proofErr w:type="spellEnd"/>
      <w:r>
        <w:rPr>
          <w:rFonts w:eastAsia="Arial"/>
          <w:sz w:val="22"/>
          <w:szCs w:val="22"/>
        </w:rPr>
        <w:t xml:space="preserve"> Codice della Privacy</w:t>
      </w:r>
    </w:p>
    <w:p w14:paraId="10BD7087" w14:textId="77777777" w:rsidR="00995D89" w:rsidRDefault="00995D89" w:rsidP="00995D89">
      <w:pPr>
        <w:spacing w:line="233" w:lineRule="exact"/>
        <w:jc w:val="both"/>
        <w:rPr>
          <w:b/>
          <w:bCs/>
          <w:sz w:val="22"/>
          <w:szCs w:val="22"/>
          <w:u w:val="single"/>
        </w:rPr>
      </w:pPr>
    </w:p>
    <w:p w14:paraId="4E92A5B6" w14:textId="77777777" w:rsidR="00995D89" w:rsidRDefault="00995D89" w:rsidP="00995D89">
      <w:pPr>
        <w:spacing w:line="0" w:lineRule="atLeast"/>
        <w:jc w:val="both"/>
        <w:rPr>
          <w:rFonts w:eastAsia="Arial"/>
          <w:b/>
          <w:sz w:val="22"/>
          <w:szCs w:val="22"/>
          <w:u w:val="single"/>
        </w:rPr>
      </w:pPr>
      <w:r>
        <w:rPr>
          <w:rFonts w:eastAsia="Arial"/>
          <w:b/>
          <w:sz w:val="22"/>
          <w:szCs w:val="22"/>
          <w:u w:val="single"/>
        </w:rPr>
        <w:t xml:space="preserve">Destinatari dei dati </w:t>
      </w:r>
    </w:p>
    <w:p w14:paraId="6AEC1992" w14:textId="77777777" w:rsidR="00995D89" w:rsidRDefault="00995D89" w:rsidP="00995D89">
      <w:pPr>
        <w:pStyle w:val="NormaleWeb"/>
        <w:jc w:val="both"/>
      </w:pPr>
      <w:r>
        <w:t>I dati potranno essere:</w:t>
      </w:r>
    </w:p>
    <w:p w14:paraId="7E9DE9CD" w14:textId="77777777" w:rsidR="00995D89" w:rsidRDefault="00995D89" w:rsidP="00995D89">
      <w:pPr>
        <w:pStyle w:val="NormaleWeb"/>
        <w:jc w:val="both"/>
      </w:pPr>
      <w:r>
        <w:t>- trattati dal personale debitamente autorizzato della C.U.C. e del Comune per il quale si svolge la gara, che ne cura il procedimento di gara e/o la stipula del contratto e/o l’esecuzione dello stesso o si occupa delle analisi per fini di studio e statistici;</w:t>
      </w:r>
    </w:p>
    <w:p w14:paraId="0B1F4FBE" w14:textId="77777777" w:rsidR="00995D89" w:rsidRDefault="00995D89" w:rsidP="00995D89">
      <w:pPr>
        <w:pStyle w:val="NormaleWeb"/>
        <w:jc w:val="both"/>
      </w:pPr>
      <w:r>
        <w:lastRenderedPageBreak/>
        <w:t>- comunicati a collaboratori autonomi, professionisti, consulenti, che prestino attività di consulenza od assistenza alla C.U.C. e/o al Comune per il quale la procedura di gara è svolta, anche per l’eventuale tutela in giudizio o per studi di settore o fini statistici;</w:t>
      </w:r>
    </w:p>
    <w:p w14:paraId="4B42DFA6" w14:textId="77777777" w:rsidR="00995D89" w:rsidRDefault="00995D89" w:rsidP="00995D89">
      <w:pPr>
        <w:pStyle w:val="NormaleWeb"/>
        <w:jc w:val="both"/>
      </w:pPr>
      <w:r>
        <w:t>- comunicati ad eventuali soggetti esterni, facenti parte delle Commissioni di aggiudicazione e di collaudo che verranno di volta in volta costituite;</w:t>
      </w:r>
    </w:p>
    <w:p w14:paraId="5F8AC2E9" w14:textId="77777777" w:rsidR="00995D89" w:rsidRDefault="00995D89" w:rsidP="00995D89">
      <w:pPr>
        <w:pStyle w:val="NormaleWeb"/>
        <w:jc w:val="both"/>
      </w:pPr>
      <w:r>
        <w:t>- comunicati, ricorrendone le condizioni, agli altri Enti per i quali la comunicazione è prevista, come a titolo esemplificativo all’Autorità Nazionale Anticorruzione, in osservanza a quanto previsto dalla Determinazione AVCP n. 1 del 10/01/2008;</w:t>
      </w:r>
    </w:p>
    <w:p w14:paraId="69645C27" w14:textId="77777777" w:rsidR="00995D89" w:rsidRDefault="00995D89" w:rsidP="00995D89">
      <w:pPr>
        <w:pStyle w:val="NormaleWeb"/>
        <w:jc w:val="both"/>
      </w:pPr>
      <w:r>
        <w:t>- comunicati a terzi che facciano richiesta di accesso ai documenti di gara nei limiti consentiti ai sensi della legge 7 agosto 1990, n. 241 e D. Lgs 50/2016;</w:t>
      </w:r>
    </w:p>
    <w:p w14:paraId="4A303981" w14:textId="77777777" w:rsidR="00995D89" w:rsidRDefault="00995D89" w:rsidP="00995D89">
      <w:pPr>
        <w:pStyle w:val="NormaleWeb"/>
        <w:jc w:val="both"/>
      </w:pPr>
      <w:r>
        <w:t>- comunicati a fornitori nominati responsabili esterni del trattamento ai sensi dell’art. 28 Regolamento UE 679/2016.</w:t>
      </w:r>
    </w:p>
    <w:p w14:paraId="371AF4F0" w14:textId="77777777" w:rsidR="00995D89" w:rsidRDefault="00995D89" w:rsidP="00995D89">
      <w:pPr>
        <w:pStyle w:val="NormaleWeb"/>
        <w:jc w:val="both"/>
      </w:pPr>
      <w:r>
        <w:t xml:space="preserve">Alcuni dati, quali la denominazione/ il nominativo del concorrente aggiudicatario della gara ed il prezzo di aggiudicazione dell’appalto, potranno essere comunicati e/o diffusi tramite i siti istituzionali in adempimento ad obblighi di legge. In particolare, in adempimento agli obblighi di legge che impongono la trasparenza amministrativa (art. 1, comma 16, lett. b, e comma 32 L. 190/2012; art. 35 D. Lgs n. 33/2012; nonché art. 29 D. Lgs. n. 50/2016), il concorrente/contraente prende atto che i dati e la documentazione che la legge impone di diffondere, siano pubblicati, ricorrendone le condizioni, tramite il sito istituzionale della C.U.C e del Comune per il quale la procedura di gara si è svolta. Inoltre, le informazioni e i dati inerenti alla partecipazione del Concorrente all’iniziativa di gara, nei limiti e in applicazione dei principi e delle disposizioni in materia di dati pubblici e riutilizzo delle informazioni del settore pubblico (D. Lgs. 36/2006 e artt. 52 e 68, comma 3, del D.lgs. 82/2005 e </w:t>
      </w:r>
      <w:proofErr w:type="spellStart"/>
      <w:r>
        <w:t>s.m.i.</w:t>
      </w:r>
      <w:proofErr w:type="spellEnd"/>
      <w:r>
        <w:t>), potranno essere utilizzati dalla C.U.C. e dal Comune, ciascuno per quanto di propria competenza, anche in forma aggregata, per essere messi a disposizione di altre pubbliche amministrazioni, persone fisiche e giuridiche, anche come dati di tipo aperto.</w:t>
      </w:r>
    </w:p>
    <w:p w14:paraId="20336452" w14:textId="77777777" w:rsidR="00995D89" w:rsidRDefault="00995D89" w:rsidP="00995D89">
      <w:pPr>
        <w:spacing w:line="0" w:lineRule="atLeast"/>
        <w:jc w:val="both"/>
        <w:rPr>
          <w:rFonts w:eastAsia="Arial"/>
          <w:b/>
          <w:sz w:val="22"/>
          <w:szCs w:val="22"/>
          <w:u w:val="single"/>
        </w:rPr>
      </w:pPr>
      <w:r>
        <w:rPr>
          <w:rFonts w:eastAsia="Arial"/>
          <w:b/>
          <w:sz w:val="22"/>
          <w:szCs w:val="22"/>
          <w:u w:val="single"/>
        </w:rPr>
        <w:t xml:space="preserve">Modalità del trattamento e fonte dei dati </w:t>
      </w:r>
    </w:p>
    <w:p w14:paraId="6E9C5C0D" w14:textId="77777777" w:rsidR="00995D89" w:rsidRDefault="00995D89" w:rsidP="00995D89">
      <w:pPr>
        <w:pStyle w:val="NormaleWeb"/>
        <w:jc w:val="both"/>
      </w:pPr>
      <w:r>
        <w:lastRenderedPageBreak/>
        <w:t>Il trattamento dei dati verrà effettuato dalla C.U.C e/o dai Comuni in modo da garantirne la sicurezza e la riservatezza necessarie e potrà essere attuato mediante strumenti manuali, informatici e telematici idonei a trattare i dati nel rispetto delle misure di sicurezza previste dal Regolamento UE n. 679/2016. I dati trattati sono quelli comunicati in sede di partecipazione alla gara. La C.U.C. e/o il Comune interessato potranno effettuare dei controlli, anche confrontando banche dati di enti terzi, al fine di effettuare le richieste previste ex lege.</w:t>
      </w:r>
    </w:p>
    <w:p w14:paraId="7F845CC0" w14:textId="77777777" w:rsidR="00995D89" w:rsidRDefault="00995D89" w:rsidP="00995D89">
      <w:pPr>
        <w:spacing w:line="0" w:lineRule="atLeast"/>
        <w:jc w:val="both"/>
        <w:rPr>
          <w:rFonts w:eastAsia="Arial"/>
          <w:b/>
          <w:sz w:val="22"/>
          <w:szCs w:val="22"/>
          <w:u w:val="single"/>
        </w:rPr>
      </w:pPr>
      <w:r>
        <w:rPr>
          <w:rFonts w:eastAsia="Arial"/>
          <w:b/>
          <w:sz w:val="22"/>
          <w:szCs w:val="22"/>
          <w:u w:val="single"/>
        </w:rPr>
        <w:t xml:space="preserve">Trasferimento di dati all’estero </w:t>
      </w:r>
    </w:p>
    <w:p w14:paraId="13E71FAC" w14:textId="77777777" w:rsidR="00995D89" w:rsidRDefault="00995D89" w:rsidP="00995D89">
      <w:pPr>
        <w:pStyle w:val="NormaleWeb"/>
        <w:jc w:val="both"/>
      </w:pPr>
      <w:r>
        <w:t>Il trattamento dei dati avviene generalmente in Europa. In caso di trasferimento di dati fuori dall’Unione Europea, esclusivamente in esecuzione ad obblighi di legge previsti per particolari gare, il Titolare garantisce sin da ora che lo stesso avverrà nel rispetto delle prescrizioni del Regolamento Ue 679/2016.</w:t>
      </w:r>
    </w:p>
    <w:p w14:paraId="24B6CEF2" w14:textId="77777777" w:rsidR="00995D89" w:rsidRDefault="00995D89" w:rsidP="00995D89">
      <w:pPr>
        <w:spacing w:line="0" w:lineRule="atLeast"/>
        <w:jc w:val="both"/>
        <w:rPr>
          <w:rFonts w:eastAsia="Arial"/>
          <w:b/>
          <w:sz w:val="22"/>
          <w:szCs w:val="22"/>
          <w:u w:val="single"/>
        </w:rPr>
      </w:pPr>
      <w:r>
        <w:rPr>
          <w:rFonts w:eastAsia="Arial"/>
          <w:b/>
          <w:sz w:val="22"/>
          <w:szCs w:val="22"/>
          <w:u w:val="single"/>
        </w:rPr>
        <w:t xml:space="preserve">Periodo di conservazione dei dati </w:t>
      </w:r>
    </w:p>
    <w:p w14:paraId="142DDC01" w14:textId="77777777" w:rsidR="00995D89" w:rsidRDefault="00995D89" w:rsidP="00995D89">
      <w:pPr>
        <w:pStyle w:val="NormaleWeb"/>
        <w:jc w:val="both"/>
      </w:pPr>
      <w:r>
        <w:t>Il periodo di conservazione dei dati è di 10 anni i) dall’aggiudicazione definitiva per quanto concerne la C.U.C.  e ii) 10 anni dalla conclusione dell’esecuzione del contratto per quanto concerne il Comune per il quale è stata svolta la procedura. Inoltre, i dati potranno essere conservati, anche successivamente, laddove previsto per fini di archiviazione nel pubblico interesse, di ricerca scientifica o storica o a fini statistici nel rispetto dell’art. 89 del Regolamento UE 679/2016.</w:t>
      </w:r>
    </w:p>
    <w:p w14:paraId="3E5DCDC8" w14:textId="77777777" w:rsidR="00995D89" w:rsidRDefault="00995D89" w:rsidP="00995D89">
      <w:pPr>
        <w:spacing w:line="0" w:lineRule="atLeast"/>
        <w:jc w:val="both"/>
        <w:rPr>
          <w:rFonts w:eastAsia="Arial"/>
          <w:b/>
          <w:sz w:val="22"/>
          <w:szCs w:val="22"/>
          <w:u w:val="single"/>
        </w:rPr>
      </w:pPr>
      <w:r>
        <w:rPr>
          <w:rFonts w:eastAsia="Arial"/>
          <w:b/>
          <w:sz w:val="22"/>
          <w:szCs w:val="22"/>
          <w:u w:val="single"/>
        </w:rPr>
        <w:t xml:space="preserve">Processo decisionale automatizzato e profilazione </w:t>
      </w:r>
    </w:p>
    <w:p w14:paraId="2FAC4D12" w14:textId="77777777" w:rsidR="00995D89" w:rsidRDefault="00995D89" w:rsidP="00995D89">
      <w:pPr>
        <w:pStyle w:val="NormaleWeb"/>
        <w:jc w:val="both"/>
      </w:pPr>
      <w:r>
        <w:t xml:space="preserve">Il Titolare non utilizza in alcun modo processi decisionali automatizzati, ivi compresa la profilazione. </w:t>
      </w:r>
    </w:p>
    <w:p w14:paraId="00157619" w14:textId="77777777" w:rsidR="00995D89" w:rsidRDefault="00995D89" w:rsidP="00995D89">
      <w:pPr>
        <w:spacing w:line="0" w:lineRule="atLeast"/>
        <w:jc w:val="both"/>
        <w:rPr>
          <w:rFonts w:eastAsia="Arial"/>
          <w:b/>
          <w:sz w:val="22"/>
          <w:szCs w:val="22"/>
          <w:u w:val="single"/>
        </w:rPr>
      </w:pPr>
      <w:r>
        <w:rPr>
          <w:rFonts w:eastAsia="Arial"/>
          <w:b/>
          <w:sz w:val="22"/>
          <w:szCs w:val="22"/>
          <w:u w:val="single"/>
        </w:rPr>
        <w:t xml:space="preserve">I diritti dell’interessato </w:t>
      </w:r>
    </w:p>
    <w:p w14:paraId="5260464B" w14:textId="77777777" w:rsidR="00995D89" w:rsidRDefault="00995D89" w:rsidP="00995D89">
      <w:pPr>
        <w:pStyle w:val="NormaleWeb"/>
        <w:jc w:val="both"/>
      </w:pPr>
      <w:r>
        <w:t xml:space="preserve">All'interessato vengono riconosciuti i diritti di cui agli artt. 15 e </w:t>
      </w:r>
      <w:proofErr w:type="spellStart"/>
      <w:r>
        <w:t>ss</w:t>
      </w:r>
      <w:proofErr w:type="spellEnd"/>
      <w:r>
        <w:t xml:space="preserve"> del Regolamento UE 679/2016. In particolare, l’interessato, nei modi e nei limiti previsti dalla normativa, ha il diritto di: </w:t>
      </w:r>
    </w:p>
    <w:p w14:paraId="52758157" w14:textId="77777777" w:rsidR="00995D89" w:rsidRDefault="00995D89" w:rsidP="00995D89">
      <w:pPr>
        <w:pStyle w:val="NormaleWeb"/>
        <w:numPr>
          <w:ilvl w:val="0"/>
          <w:numId w:val="28"/>
        </w:numPr>
        <w:jc w:val="both"/>
      </w:pPr>
      <w:r>
        <w:t xml:space="preserve">ottenere, in qualunque momento la conferma che sia o meno in corso un trattamento di dati personali che lo riguardano; </w:t>
      </w:r>
    </w:p>
    <w:p w14:paraId="00EFC2C5" w14:textId="77777777" w:rsidR="00995D89" w:rsidRDefault="00995D89" w:rsidP="00995D89">
      <w:pPr>
        <w:pStyle w:val="NormaleWeb"/>
        <w:numPr>
          <w:ilvl w:val="0"/>
          <w:numId w:val="28"/>
        </w:numPr>
        <w:jc w:val="both"/>
      </w:pPr>
      <w:r>
        <w:lastRenderedPageBreak/>
        <w:t xml:space="preserve">accedere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p>
    <w:p w14:paraId="090FC315" w14:textId="77777777" w:rsidR="00995D89" w:rsidRDefault="00995D89" w:rsidP="00995D89">
      <w:pPr>
        <w:pStyle w:val="NormaleWeb"/>
        <w:numPr>
          <w:ilvl w:val="0"/>
          <w:numId w:val="28"/>
        </w:numPr>
        <w:jc w:val="both"/>
      </w:pPr>
      <w:r>
        <w:t xml:space="preserve">richiedere la rettifica e, nei casi previsti dalla normativa, la cancellazione o, ancora, la limitazione del trattamento; </w:t>
      </w:r>
    </w:p>
    <w:p w14:paraId="3CBBA2FE" w14:textId="77777777" w:rsidR="00995D89" w:rsidRDefault="00995D89" w:rsidP="00995D89">
      <w:pPr>
        <w:pStyle w:val="NormaleWeb"/>
        <w:numPr>
          <w:ilvl w:val="0"/>
          <w:numId w:val="28"/>
        </w:numPr>
        <w:jc w:val="both"/>
      </w:pPr>
      <w:r>
        <w:t xml:space="preserve">opporsi, nei casi previsti e per motivi legittimi, al loro trattamento; </w:t>
      </w:r>
    </w:p>
    <w:p w14:paraId="0568CF9E" w14:textId="77777777" w:rsidR="00995D89" w:rsidRDefault="00995D89" w:rsidP="00995D89">
      <w:pPr>
        <w:pStyle w:val="NormaleWeb"/>
        <w:jc w:val="both"/>
      </w:pPr>
      <w:r>
        <w:t>Per esercitare tali diritti potrà rivolgersi al Titolare o al Responsabile della Protezione dei dati, ai riferimenti indicati in epigrafe. Potrà altresì:</w:t>
      </w:r>
    </w:p>
    <w:p w14:paraId="20F19A65" w14:textId="77777777" w:rsidR="00995D89" w:rsidRDefault="00995D89" w:rsidP="00995D89">
      <w:pPr>
        <w:pStyle w:val="NormaleWeb"/>
        <w:numPr>
          <w:ilvl w:val="0"/>
          <w:numId w:val="28"/>
        </w:numPr>
        <w:jc w:val="both"/>
      </w:pPr>
      <w:r>
        <w:t xml:space="preserve">proporre reclamo all’Autorità Garante per la protezione dei dati o ricorso innanzi all'autorità giudiziaria per la tutela dei propri diritti. </w:t>
      </w:r>
    </w:p>
    <w:p w14:paraId="6FBCDECB" w14:textId="77777777" w:rsidR="00995D89" w:rsidRDefault="00995D89" w:rsidP="00995D89">
      <w:pPr>
        <w:pStyle w:val="NormaleWeb"/>
        <w:jc w:val="both"/>
      </w:pPr>
      <w:r>
        <w:t>Preso atto delle informazioni sopra indicate, il concorrente si impegna ad adempiere agli obblighi di informativa e, ove necessario di consenso, nei confronti delle persone fisiche (interessati) di cui sono forniti dati personali nell’ambito della procedura di gara e affidamento, per quanto concerne il trattamento dei loro dati personali, per le finalità indicate nella presente informativa.</w:t>
      </w:r>
    </w:p>
    <w:p w14:paraId="3BBC043D" w14:textId="77777777" w:rsidR="00995D89" w:rsidRDefault="00995D89" w:rsidP="00995D89">
      <w:pPr>
        <w:pStyle w:val="NormaleWeb"/>
        <w:jc w:val="both"/>
      </w:pPr>
      <w:r>
        <w:t xml:space="preserve">Si rimanda altresì, per completezza, alle specifiche informative ai sensi dell’art. 13 </w:t>
      </w:r>
      <w:proofErr w:type="spellStart"/>
      <w:r>
        <w:t>Gdpr</w:t>
      </w:r>
      <w:proofErr w:type="spellEnd"/>
      <w:r>
        <w:t xml:space="preserve"> degli altri Comuni, titolari dei trattamenti di dati svolti nell’ambito delle proprie competenze e delle attività a loro attribuite dalla Convenzione in essere.</w:t>
      </w:r>
    </w:p>
    <w:p w14:paraId="3F6238D9" w14:textId="77777777" w:rsidR="00995D89" w:rsidRPr="00BB1B5B" w:rsidRDefault="00995D89" w:rsidP="00995D89">
      <w:pPr>
        <w:pStyle w:val="Corpotesto"/>
        <w:ind w:left="212"/>
        <w:rPr>
          <w:sz w:val="22"/>
          <w:szCs w:val="22"/>
        </w:rPr>
      </w:pPr>
    </w:p>
    <w:p w14:paraId="0667B1D4" w14:textId="052262E0" w:rsidR="004B0A46" w:rsidRPr="00BB1B5B" w:rsidRDefault="004B0A46" w:rsidP="004B0A46">
      <w:pPr>
        <w:pStyle w:val="Titolo1"/>
        <w:spacing w:before="185"/>
        <w:ind w:left="5088" w:right="784"/>
        <w:jc w:val="center"/>
        <w:rPr>
          <w:sz w:val="22"/>
          <w:szCs w:val="22"/>
        </w:rPr>
      </w:pPr>
      <w:r w:rsidRPr="00BB1B5B">
        <w:rPr>
          <w:sz w:val="22"/>
          <w:szCs w:val="22"/>
        </w:rPr>
        <w:t xml:space="preserve">Il Responsabile </w:t>
      </w:r>
      <w:r w:rsidR="0035701F" w:rsidRPr="00BB1B5B">
        <w:rPr>
          <w:sz w:val="22"/>
          <w:szCs w:val="22"/>
        </w:rPr>
        <w:t xml:space="preserve">dell’ufficio comune operante come centrale unica di committenza </w:t>
      </w:r>
    </w:p>
    <w:p w14:paraId="531DB9BA" w14:textId="05A26156" w:rsidR="004B0A46" w:rsidRPr="00BB1B5B" w:rsidRDefault="0035701F" w:rsidP="00A21699">
      <w:pPr>
        <w:pStyle w:val="Titolo1"/>
        <w:spacing w:before="185"/>
        <w:ind w:left="5088" w:right="784"/>
        <w:jc w:val="center"/>
        <w:rPr>
          <w:sz w:val="22"/>
          <w:szCs w:val="22"/>
        </w:rPr>
      </w:pPr>
      <w:r w:rsidRPr="00BB1B5B">
        <w:rPr>
          <w:sz w:val="22"/>
          <w:szCs w:val="22"/>
        </w:rPr>
        <w:t xml:space="preserve">Dott.ssa Chiara Gregorini </w:t>
      </w:r>
    </w:p>
    <w:p w14:paraId="6119573A" w14:textId="7A6E23AD" w:rsidR="004B0A46" w:rsidRPr="00BB1B5B" w:rsidRDefault="004B0A46" w:rsidP="004B0A46">
      <w:pPr>
        <w:ind w:left="4956" w:firstLine="6"/>
        <w:jc w:val="center"/>
        <w:rPr>
          <w:i/>
          <w:iCs/>
          <w:sz w:val="22"/>
          <w:szCs w:val="22"/>
        </w:rPr>
      </w:pPr>
      <w:r w:rsidRPr="00BB1B5B">
        <w:rPr>
          <w:i/>
          <w:iCs/>
          <w:sz w:val="22"/>
          <w:szCs w:val="22"/>
        </w:rPr>
        <w:t>Documento sottoscritto digitalmente</w:t>
      </w:r>
      <w:r w:rsidR="00C924F7" w:rsidRPr="00BB1B5B">
        <w:rPr>
          <w:i/>
          <w:iCs/>
          <w:sz w:val="22"/>
          <w:szCs w:val="22"/>
        </w:rPr>
        <w:t xml:space="preserve"> </w:t>
      </w:r>
      <w:r w:rsidRPr="00BB1B5B">
        <w:rPr>
          <w:i/>
          <w:iCs/>
          <w:sz w:val="22"/>
          <w:szCs w:val="22"/>
        </w:rPr>
        <w:t xml:space="preserve">ai sensi del </w:t>
      </w:r>
      <w:r w:rsidR="00A21699" w:rsidRPr="00BB1B5B">
        <w:rPr>
          <w:i/>
          <w:iCs/>
          <w:sz w:val="22"/>
          <w:szCs w:val="22"/>
        </w:rPr>
        <w:t>D.lgs.</w:t>
      </w:r>
      <w:r w:rsidRPr="00BB1B5B">
        <w:rPr>
          <w:i/>
          <w:iCs/>
          <w:sz w:val="22"/>
          <w:szCs w:val="22"/>
        </w:rPr>
        <w:t xml:space="preserve">  82 del 07/03/2005</w:t>
      </w:r>
      <w:r w:rsidR="00C924F7" w:rsidRPr="00BB1B5B">
        <w:rPr>
          <w:i/>
          <w:iCs/>
          <w:sz w:val="22"/>
          <w:szCs w:val="22"/>
        </w:rPr>
        <w:t xml:space="preserve"> </w:t>
      </w:r>
      <w:r w:rsidRPr="00BB1B5B">
        <w:rPr>
          <w:i/>
          <w:iCs/>
          <w:sz w:val="22"/>
          <w:szCs w:val="22"/>
        </w:rPr>
        <w:t>e norme collegate</w:t>
      </w:r>
    </w:p>
    <w:p w14:paraId="7FE14A57" w14:textId="704BDC8F" w:rsidR="004B0A46" w:rsidRPr="00BB1B5B" w:rsidRDefault="004B0A46" w:rsidP="004B0A46">
      <w:pPr>
        <w:spacing w:before="173"/>
        <w:ind w:left="212" w:right="784"/>
        <w:jc w:val="both"/>
        <w:rPr>
          <w:b/>
          <w:bCs/>
          <w:sz w:val="22"/>
          <w:szCs w:val="22"/>
          <w:u w:val="single"/>
        </w:rPr>
      </w:pPr>
      <w:r w:rsidRPr="00BB1B5B">
        <w:rPr>
          <w:b/>
          <w:bCs/>
          <w:iCs/>
          <w:sz w:val="22"/>
          <w:szCs w:val="22"/>
          <w:u w:val="single"/>
        </w:rPr>
        <w:t>A</w:t>
      </w:r>
      <w:r w:rsidRPr="00BB1B5B">
        <w:rPr>
          <w:b/>
          <w:bCs/>
          <w:sz w:val="22"/>
          <w:szCs w:val="22"/>
          <w:u w:val="single"/>
        </w:rPr>
        <w:t>llegati:</w:t>
      </w:r>
    </w:p>
    <w:p w14:paraId="00EDD94E" w14:textId="77777777" w:rsidR="004B0A46" w:rsidRPr="00BB1B5B" w:rsidRDefault="004B0A46" w:rsidP="004B0A46">
      <w:pPr>
        <w:pStyle w:val="Paragrafoelenco"/>
        <w:widowControl w:val="0"/>
        <w:numPr>
          <w:ilvl w:val="0"/>
          <w:numId w:val="12"/>
        </w:numPr>
        <w:tabs>
          <w:tab w:val="left" w:pos="982"/>
        </w:tabs>
        <w:autoSpaceDE w:val="0"/>
        <w:autoSpaceDN w:val="0"/>
        <w:spacing w:before="200"/>
        <w:ind w:right="784" w:hanging="349"/>
        <w:contextualSpacing w:val="0"/>
        <w:jc w:val="both"/>
        <w:rPr>
          <w:sz w:val="22"/>
          <w:szCs w:val="22"/>
        </w:rPr>
      </w:pPr>
      <w:r w:rsidRPr="00BB1B5B">
        <w:rPr>
          <w:sz w:val="22"/>
          <w:szCs w:val="22"/>
        </w:rPr>
        <w:t xml:space="preserve">Modello fac-simile </w:t>
      </w:r>
      <w:proofErr w:type="spellStart"/>
      <w:r w:rsidRPr="00BB1B5B">
        <w:rPr>
          <w:sz w:val="22"/>
          <w:szCs w:val="22"/>
        </w:rPr>
        <w:t>All</w:t>
      </w:r>
      <w:proofErr w:type="spellEnd"/>
      <w:r w:rsidRPr="00BB1B5B">
        <w:rPr>
          <w:sz w:val="22"/>
          <w:szCs w:val="22"/>
        </w:rPr>
        <w:t>. 1 contenente istanza di risposta all’indagine di mercato e relative</w:t>
      </w:r>
      <w:r w:rsidRPr="00BB1B5B">
        <w:rPr>
          <w:spacing w:val="-22"/>
          <w:sz w:val="22"/>
          <w:szCs w:val="22"/>
        </w:rPr>
        <w:t xml:space="preserve"> </w:t>
      </w:r>
      <w:r w:rsidRPr="00BB1B5B">
        <w:rPr>
          <w:sz w:val="22"/>
          <w:szCs w:val="22"/>
        </w:rPr>
        <w:lastRenderedPageBreak/>
        <w:t>dichiarazioni.</w:t>
      </w:r>
    </w:p>
    <w:p w14:paraId="3FB635D1" w14:textId="1ECD57F7" w:rsidR="004B0A46" w:rsidRPr="00F51238" w:rsidRDefault="004B0A46" w:rsidP="00E82DD6">
      <w:pPr>
        <w:pStyle w:val="Paragrafoelenco"/>
        <w:widowControl w:val="0"/>
        <w:tabs>
          <w:tab w:val="left" w:pos="982"/>
        </w:tabs>
        <w:autoSpaceDE w:val="0"/>
        <w:autoSpaceDN w:val="0"/>
        <w:spacing w:before="200"/>
        <w:ind w:left="981" w:right="784"/>
        <w:contextualSpacing w:val="0"/>
        <w:jc w:val="both"/>
        <w:rPr>
          <w:sz w:val="22"/>
          <w:szCs w:val="22"/>
        </w:rPr>
      </w:pPr>
    </w:p>
    <w:sectPr w:rsidR="004B0A46" w:rsidRPr="00F51238" w:rsidSect="008A55A4">
      <w:headerReference w:type="even" r:id="rId23"/>
      <w:headerReference w:type="default" r:id="rId24"/>
      <w:footerReference w:type="even" r:id="rId25"/>
      <w:footerReference w:type="default" r:id="rId26"/>
      <w:pgSz w:w="11906" w:h="16838"/>
      <w:pgMar w:top="1440" w:right="707" w:bottom="1440" w:left="1080" w:header="227" w:footer="15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77B72" w14:textId="77777777" w:rsidR="00123240" w:rsidRDefault="00123240">
      <w:r>
        <w:separator/>
      </w:r>
    </w:p>
  </w:endnote>
  <w:endnote w:type="continuationSeparator" w:id="0">
    <w:p w14:paraId="38368AD3" w14:textId="77777777" w:rsidR="00123240" w:rsidRDefault="00123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Liberation Sans">
    <w:altName w:val="Arial"/>
    <w:panose1 w:val="00000000000000000000"/>
    <w:charset w:val="00"/>
    <w:family w:val="roman"/>
    <w:notTrueType/>
    <w:pitch w:val="default"/>
  </w:font>
  <w:font w:name="Titillium">
    <w:altName w:val="Calibri"/>
    <w:panose1 w:val="00000000000000000000"/>
    <w:charset w:val="00"/>
    <w:family w:val="modern"/>
    <w:notTrueType/>
    <w:pitch w:val="variable"/>
    <w:sig w:usb0="00000007" w:usb1="00000001" w:usb2="00000000" w:usb3="00000000" w:csb0="00000093"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48F03" w14:textId="77777777" w:rsidR="00404581" w:rsidRDefault="00BA7469">
    <w:pPr>
      <w:pStyle w:val="Pidipagina"/>
      <w:framePr w:wrap="around" w:vAnchor="text" w:hAnchor="margin" w:xAlign="right" w:y="1"/>
      <w:rPr>
        <w:rStyle w:val="Numeropagina"/>
      </w:rPr>
    </w:pPr>
    <w:r>
      <w:rPr>
        <w:rStyle w:val="Numeropagina"/>
      </w:rPr>
      <w:fldChar w:fldCharType="begin"/>
    </w:r>
    <w:r w:rsidR="00404581">
      <w:rPr>
        <w:rStyle w:val="Numeropagina"/>
      </w:rPr>
      <w:instrText xml:space="preserve">PAGE  </w:instrText>
    </w:r>
    <w:r>
      <w:rPr>
        <w:rStyle w:val="Numeropagina"/>
      </w:rPr>
      <w:fldChar w:fldCharType="separate"/>
    </w:r>
    <w:r w:rsidR="00404581">
      <w:rPr>
        <w:rStyle w:val="Numeropagina"/>
        <w:noProof/>
      </w:rPr>
      <w:t>1</w:t>
    </w:r>
    <w:r>
      <w:rPr>
        <w:rStyle w:val="Numeropagina"/>
      </w:rPr>
      <w:fldChar w:fldCharType="end"/>
    </w:r>
  </w:p>
  <w:p w14:paraId="495F35BD" w14:textId="77777777" w:rsidR="00404581" w:rsidRDefault="0040458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A339D" w14:textId="77777777" w:rsidR="00404581" w:rsidRDefault="00BA7469">
    <w:pPr>
      <w:pStyle w:val="Pidipagina"/>
      <w:framePr w:wrap="around" w:vAnchor="text" w:hAnchor="margin" w:xAlign="right" w:y="1"/>
      <w:rPr>
        <w:rStyle w:val="Numeropagina"/>
      </w:rPr>
    </w:pPr>
    <w:r>
      <w:rPr>
        <w:rStyle w:val="Numeropagina"/>
      </w:rPr>
      <w:fldChar w:fldCharType="begin"/>
    </w:r>
    <w:r w:rsidR="00404581">
      <w:rPr>
        <w:rStyle w:val="Numeropagina"/>
      </w:rPr>
      <w:instrText xml:space="preserve">PAGE  </w:instrText>
    </w:r>
    <w:r>
      <w:rPr>
        <w:rStyle w:val="Numeropagina"/>
      </w:rPr>
      <w:fldChar w:fldCharType="separate"/>
    </w:r>
    <w:r w:rsidR="004A21A5">
      <w:rPr>
        <w:rStyle w:val="Numeropagina"/>
        <w:noProof/>
      </w:rPr>
      <w:t>15</w:t>
    </w:r>
    <w:r>
      <w:rPr>
        <w:rStyle w:val="Numeropagina"/>
      </w:rPr>
      <w:fldChar w:fldCharType="end"/>
    </w:r>
  </w:p>
  <w:p w14:paraId="479ACFAC" w14:textId="77777777" w:rsidR="00404581" w:rsidRDefault="00404581" w:rsidP="007C2BBA">
    <w:pPr>
      <w:pStyle w:val="Pidipagina"/>
      <w:tabs>
        <w:tab w:val="clear" w:pos="9638"/>
      </w:tabs>
      <w:ind w:right="72"/>
      <w:jc w:val="center"/>
      <w:rPr>
        <w:sz w:val="18"/>
      </w:rPr>
    </w:pPr>
    <w:r>
      <w:rPr>
        <w:sz w:val="18"/>
      </w:rPr>
      <w:t>______________________________________________________________________________________________________</w:t>
    </w:r>
  </w:p>
  <w:p w14:paraId="191DD7D2" w14:textId="77777777" w:rsidR="00404581" w:rsidRDefault="00404581" w:rsidP="007C2BBA">
    <w:pPr>
      <w:pStyle w:val="Pidipagina"/>
      <w:tabs>
        <w:tab w:val="clear" w:pos="9638"/>
      </w:tabs>
      <w:ind w:right="72"/>
      <w:rPr>
        <w:sz w:val="16"/>
      </w:rPr>
    </w:pPr>
  </w:p>
  <w:p w14:paraId="28ED6111" w14:textId="77777777" w:rsidR="00404581" w:rsidRDefault="00404581">
    <w:pPr>
      <w:pStyle w:val="Pidipagina"/>
      <w:ind w:right="360"/>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F815A" w14:textId="77777777" w:rsidR="00123240" w:rsidRDefault="00123240">
      <w:r>
        <w:separator/>
      </w:r>
    </w:p>
  </w:footnote>
  <w:footnote w:type="continuationSeparator" w:id="0">
    <w:p w14:paraId="255679BC" w14:textId="77777777" w:rsidR="00123240" w:rsidRDefault="001232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2844B" w14:textId="77777777" w:rsidR="00404581" w:rsidRDefault="00404581">
    <w:pPr>
      <w:pStyle w:val="Intestazione"/>
    </w:pPr>
  </w:p>
  <w:p w14:paraId="76DA077C" w14:textId="77777777" w:rsidR="00404581" w:rsidRDefault="00404581">
    <w:r>
      <w:t>89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6" w:type="dxa"/>
      <w:tblLayout w:type="fixed"/>
      <w:tblCellMar>
        <w:left w:w="36" w:type="dxa"/>
        <w:right w:w="36" w:type="dxa"/>
      </w:tblCellMar>
      <w:tblLook w:val="0000" w:firstRow="0" w:lastRow="0" w:firstColumn="0" w:lastColumn="0" w:noHBand="0" w:noVBand="0"/>
    </w:tblPr>
    <w:tblGrid>
      <w:gridCol w:w="6663"/>
      <w:gridCol w:w="2976"/>
    </w:tblGrid>
    <w:tr w:rsidR="00404581" w14:paraId="6D91B96E" w14:textId="77777777" w:rsidTr="00902753">
      <w:tc>
        <w:tcPr>
          <w:tcW w:w="6663" w:type="dxa"/>
          <w:tcBorders>
            <w:top w:val="nil"/>
            <w:bottom w:val="nil"/>
          </w:tcBorders>
        </w:tcPr>
        <w:p w14:paraId="0DF1590B" w14:textId="41BD5E6D" w:rsidR="00404581" w:rsidRDefault="00404581" w:rsidP="00036E39">
          <w:pPr>
            <w:tabs>
              <w:tab w:val="left" w:pos="1134"/>
              <w:tab w:val="left" w:pos="2268"/>
              <w:tab w:val="left" w:pos="3402"/>
              <w:tab w:val="left" w:pos="4536"/>
              <w:tab w:val="left" w:pos="5670"/>
              <w:tab w:val="left" w:pos="6804"/>
              <w:tab w:val="left" w:pos="7938"/>
              <w:tab w:val="left" w:pos="9072"/>
              <w:tab w:val="left" w:pos="9637"/>
              <w:tab w:val="left" w:pos="9637"/>
              <w:tab w:val="left" w:pos="9637"/>
              <w:tab w:val="left" w:pos="9637"/>
              <w:tab w:val="left" w:pos="9637"/>
              <w:tab w:val="left" w:pos="9637"/>
            </w:tabs>
            <w:rPr>
              <w:sz w:val="18"/>
            </w:rPr>
          </w:pPr>
        </w:p>
      </w:tc>
      <w:tc>
        <w:tcPr>
          <w:tcW w:w="2976" w:type="dxa"/>
          <w:tcBorders>
            <w:top w:val="nil"/>
            <w:bottom w:val="nil"/>
          </w:tcBorders>
        </w:tcPr>
        <w:p w14:paraId="60065257" w14:textId="43B27A81" w:rsidR="00404581" w:rsidRDefault="00404581" w:rsidP="00C55E3C">
          <w:pPr>
            <w:tabs>
              <w:tab w:val="left" w:pos="1134"/>
              <w:tab w:val="left" w:pos="2268"/>
              <w:tab w:val="left" w:pos="3402"/>
              <w:tab w:val="left" w:pos="4536"/>
              <w:tab w:val="left" w:pos="5670"/>
              <w:tab w:val="left" w:pos="6804"/>
              <w:tab w:val="left" w:pos="7938"/>
              <w:tab w:val="left" w:pos="9072"/>
              <w:tab w:val="left" w:pos="9637"/>
              <w:tab w:val="left" w:pos="9637"/>
              <w:tab w:val="left" w:pos="9637"/>
              <w:tab w:val="left" w:pos="9637"/>
              <w:tab w:val="left" w:pos="9637"/>
              <w:tab w:val="left" w:pos="9637"/>
            </w:tabs>
            <w:rPr>
              <w:sz w:val="18"/>
            </w:rPr>
          </w:pPr>
        </w:p>
      </w:tc>
    </w:tr>
  </w:tbl>
  <w:p w14:paraId="1B8C1026" w14:textId="63DE9B91" w:rsidR="005F0270" w:rsidRDefault="005F0270" w:rsidP="005F0270">
    <w:pPr>
      <w:pStyle w:val="Intestazione"/>
      <w:tabs>
        <w:tab w:val="clear" w:pos="4819"/>
        <w:tab w:val="clear" w:pos="9638"/>
        <w:tab w:val="left" w:pos="4320"/>
        <w:tab w:val="left" w:pos="6120"/>
        <w:tab w:val="right" w:pos="11160"/>
      </w:tabs>
      <w:jc w:val="center"/>
      <w:rPr>
        <w:rFonts w:ascii="Verdana" w:hAnsi="Verdana"/>
        <w:b/>
        <w:sz w:val="28"/>
      </w:rPr>
    </w:pPr>
    <w:r w:rsidRPr="00382BE6">
      <w:rPr>
        <w:rFonts w:ascii="Verdana" w:hAnsi="Verdana"/>
        <w:b/>
        <w:sz w:val="28"/>
      </w:rPr>
      <w:t>CENTRALE UNICA DI COMMITTENZA (C.U.C.)</w:t>
    </w:r>
  </w:p>
  <w:p w14:paraId="67544E14" w14:textId="6E02EFCD" w:rsidR="005F0270" w:rsidRDefault="005F0270" w:rsidP="005F0270">
    <w:pPr>
      <w:pStyle w:val="Intestazione"/>
      <w:tabs>
        <w:tab w:val="clear" w:pos="4819"/>
        <w:tab w:val="clear" w:pos="9638"/>
        <w:tab w:val="left" w:pos="4320"/>
        <w:tab w:val="left" w:pos="6120"/>
        <w:tab w:val="right" w:pos="11160"/>
      </w:tabs>
      <w:jc w:val="center"/>
      <w:rPr>
        <w:rFonts w:ascii="Verdana" w:hAnsi="Verdana"/>
        <w:b/>
        <w:sz w:val="28"/>
      </w:rPr>
    </w:pPr>
    <w:r>
      <w:rPr>
        <w:rFonts w:ascii="Verdana" w:hAnsi="Verdana"/>
        <w:b/>
        <w:sz w:val="28"/>
      </w:rPr>
      <w:t>CAPOFILA COMUNE DI VIMODRONE</w:t>
    </w:r>
  </w:p>
  <w:p w14:paraId="28445206" w14:textId="77777777" w:rsidR="005F0270" w:rsidRDefault="005F0270" w:rsidP="005F0270">
    <w:pPr>
      <w:pStyle w:val="Intestazione"/>
      <w:tabs>
        <w:tab w:val="clear" w:pos="4819"/>
        <w:tab w:val="clear" w:pos="9638"/>
        <w:tab w:val="left" w:pos="4320"/>
        <w:tab w:val="left" w:pos="6120"/>
        <w:tab w:val="right" w:pos="11160"/>
      </w:tabs>
      <w:jc w:val="center"/>
      <w:rPr>
        <w:rFonts w:ascii="Verdana" w:hAnsi="Verdana"/>
        <w:b/>
        <w:sz w:val="28"/>
      </w:rPr>
    </w:pPr>
  </w:p>
  <w:p w14:paraId="600B7437" w14:textId="77777777" w:rsidR="005F0270" w:rsidRPr="00D31CB3" w:rsidRDefault="005F0270" w:rsidP="005F0270">
    <w:pPr>
      <w:pStyle w:val="Intestazione"/>
      <w:tabs>
        <w:tab w:val="clear" w:pos="4819"/>
        <w:tab w:val="clear" w:pos="9638"/>
        <w:tab w:val="left" w:pos="4320"/>
        <w:tab w:val="left" w:pos="6120"/>
        <w:tab w:val="right" w:pos="11160"/>
      </w:tabs>
      <w:rPr>
        <w:rFonts w:ascii="Verdana" w:hAnsi="Verdana"/>
        <w:sz w:val="18"/>
        <w:szCs w:val="18"/>
      </w:rPr>
    </w:pPr>
    <w:r>
      <w:rPr>
        <w:rFonts w:ascii="Verdana" w:hAnsi="Verdana"/>
        <w:sz w:val="18"/>
        <w:szCs w:val="18"/>
      </w:rPr>
      <w:t xml:space="preserve">   </w:t>
    </w:r>
    <w:r w:rsidRPr="00D31CB3">
      <w:rPr>
        <w:rFonts w:ascii="Verdana" w:hAnsi="Verdana"/>
        <w:sz w:val="18"/>
        <w:szCs w:val="18"/>
      </w:rPr>
      <w:t xml:space="preserve"> COMUNE DI             </w:t>
    </w:r>
    <w:r>
      <w:rPr>
        <w:rFonts w:ascii="Verdana" w:hAnsi="Verdana"/>
        <w:sz w:val="18"/>
        <w:szCs w:val="18"/>
      </w:rPr>
      <w:t xml:space="preserve"> </w:t>
    </w:r>
    <w:r w:rsidRPr="00D31CB3">
      <w:rPr>
        <w:rFonts w:ascii="Verdana" w:hAnsi="Verdana"/>
        <w:sz w:val="18"/>
        <w:szCs w:val="18"/>
      </w:rPr>
      <w:t xml:space="preserve"> COMUNE DI         </w:t>
    </w:r>
    <w:r>
      <w:rPr>
        <w:rFonts w:ascii="Verdana" w:hAnsi="Verdana"/>
        <w:sz w:val="18"/>
        <w:szCs w:val="18"/>
      </w:rPr>
      <w:t xml:space="preserve">    </w:t>
    </w:r>
    <w:r w:rsidRPr="00D31CB3">
      <w:rPr>
        <w:rFonts w:ascii="Verdana" w:hAnsi="Verdana"/>
        <w:sz w:val="18"/>
        <w:szCs w:val="18"/>
      </w:rPr>
      <w:t xml:space="preserve"> </w:t>
    </w:r>
    <w:r>
      <w:rPr>
        <w:rFonts w:ascii="Verdana" w:hAnsi="Verdana"/>
        <w:sz w:val="18"/>
        <w:szCs w:val="18"/>
      </w:rPr>
      <w:t xml:space="preserve"> </w:t>
    </w:r>
    <w:r w:rsidRPr="00D31CB3">
      <w:rPr>
        <w:rFonts w:ascii="Verdana" w:hAnsi="Verdana"/>
        <w:sz w:val="18"/>
        <w:szCs w:val="18"/>
      </w:rPr>
      <w:t xml:space="preserve">COMUNE DI         </w:t>
    </w:r>
    <w:r>
      <w:rPr>
        <w:rFonts w:ascii="Verdana" w:hAnsi="Verdana"/>
        <w:sz w:val="18"/>
        <w:szCs w:val="18"/>
      </w:rPr>
      <w:t xml:space="preserve">   </w:t>
    </w:r>
    <w:r w:rsidRPr="00D31CB3">
      <w:rPr>
        <w:rFonts w:ascii="Verdana" w:hAnsi="Verdana"/>
        <w:sz w:val="18"/>
        <w:szCs w:val="18"/>
      </w:rPr>
      <w:t xml:space="preserve">COMUNE DI     </w:t>
    </w:r>
    <w:r>
      <w:rPr>
        <w:rFonts w:ascii="Verdana" w:hAnsi="Verdana"/>
        <w:sz w:val="18"/>
        <w:szCs w:val="18"/>
      </w:rPr>
      <w:t xml:space="preserve">      </w:t>
    </w:r>
    <w:r w:rsidRPr="00D31CB3">
      <w:rPr>
        <w:rFonts w:ascii="Verdana" w:hAnsi="Verdana"/>
        <w:sz w:val="18"/>
        <w:szCs w:val="18"/>
      </w:rPr>
      <w:t>COMUNE DI</w:t>
    </w:r>
  </w:p>
  <w:p w14:paraId="32763920" w14:textId="77777777" w:rsidR="005F0270" w:rsidRPr="00D31CB3" w:rsidRDefault="005F0270" w:rsidP="005F0270">
    <w:pPr>
      <w:pStyle w:val="Intestazione"/>
      <w:tabs>
        <w:tab w:val="clear" w:pos="4819"/>
        <w:tab w:val="clear" w:pos="9638"/>
        <w:tab w:val="left" w:pos="4320"/>
        <w:tab w:val="left" w:pos="6120"/>
        <w:tab w:val="left" w:pos="7680"/>
        <w:tab w:val="right" w:pos="11160"/>
      </w:tabs>
      <w:jc w:val="both"/>
      <w:rPr>
        <w:rFonts w:ascii="Verdana" w:hAnsi="Verdana"/>
        <w:sz w:val="18"/>
        <w:szCs w:val="18"/>
      </w:rPr>
    </w:pPr>
    <w:r>
      <w:rPr>
        <w:rFonts w:ascii="Verdana" w:hAnsi="Verdana"/>
        <w:sz w:val="18"/>
        <w:szCs w:val="18"/>
      </w:rPr>
      <w:t xml:space="preserve">    </w:t>
    </w:r>
    <w:r w:rsidRPr="00D31CB3">
      <w:rPr>
        <w:rFonts w:ascii="Verdana" w:hAnsi="Verdana"/>
        <w:sz w:val="18"/>
        <w:szCs w:val="18"/>
      </w:rPr>
      <w:t xml:space="preserve">VIMODRONE      </w:t>
    </w:r>
    <w:r>
      <w:rPr>
        <w:rFonts w:ascii="Verdana" w:hAnsi="Verdana"/>
        <w:sz w:val="18"/>
        <w:szCs w:val="18"/>
      </w:rPr>
      <w:t xml:space="preserve"> </w:t>
    </w:r>
    <w:r w:rsidRPr="00D31CB3">
      <w:rPr>
        <w:rFonts w:ascii="Verdana" w:hAnsi="Verdana"/>
        <w:sz w:val="18"/>
        <w:szCs w:val="18"/>
      </w:rPr>
      <w:t xml:space="preserve">CASSINA DE’ PECCHI      </w:t>
    </w:r>
    <w:r>
      <w:rPr>
        <w:rFonts w:ascii="Verdana" w:hAnsi="Verdana"/>
        <w:sz w:val="18"/>
        <w:szCs w:val="18"/>
      </w:rPr>
      <w:t xml:space="preserve">  </w:t>
    </w:r>
    <w:r w:rsidRPr="00D31CB3">
      <w:rPr>
        <w:rFonts w:ascii="Verdana" w:hAnsi="Verdana"/>
        <w:sz w:val="18"/>
        <w:szCs w:val="18"/>
      </w:rPr>
      <w:t xml:space="preserve">   RODANO            </w:t>
    </w:r>
    <w:r>
      <w:rPr>
        <w:rFonts w:ascii="Verdana" w:hAnsi="Verdana"/>
        <w:sz w:val="18"/>
        <w:szCs w:val="18"/>
      </w:rPr>
      <w:t xml:space="preserve">  </w:t>
    </w:r>
    <w:r w:rsidRPr="00D31CB3">
      <w:rPr>
        <w:rFonts w:ascii="Verdana" w:hAnsi="Verdana"/>
        <w:sz w:val="18"/>
        <w:szCs w:val="18"/>
      </w:rPr>
      <w:t xml:space="preserve"> PIOLTELLO</w:t>
    </w:r>
    <w:r>
      <w:rPr>
        <w:rFonts w:ascii="Verdana" w:hAnsi="Verdana"/>
        <w:sz w:val="18"/>
        <w:szCs w:val="18"/>
      </w:rPr>
      <w:t xml:space="preserve">            CAMBIAGO</w:t>
    </w:r>
    <w:r w:rsidRPr="00D31CB3">
      <w:rPr>
        <w:rFonts w:ascii="Verdana" w:hAnsi="Verdana"/>
        <w:sz w:val="18"/>
        <w:szCs w:val="18"/>
      </w:rPr>
      <w:tab/>
    </w:r>
  </w:p>
  <w:p w14:paraId="7C7A3D9D" w14:textId="6F18ED97" w:rsidR="005F0270" w:rsidRPr="00D31CB3" w:rsidRDefault="005F0270" w:rsidP="005F0270">
    <w:pPr>
      <w:pStyle w:val="Intestazione"/>
      <w:tabs>
        <w:tab w:val="clear" w:pos="4819"/>
        <w:tab w:val="clear" w:pos="9638"/>
        <w:tab w:val="left" w:pos="4320"/>
        <w:tab w:val="left" w:pos="6120"/>
        <w:tab w:val="right" w:pos="11160"/>
      </w:tabs>
      <w:rPr>
        <w:rFonts w:ascii="Verdana" w:hAnsi="Verdana"/>
        <w:sz w:val="18"/>
        <w:szCs w:val="18"/>
      </w:rPr>
    </w:pPr>
    <w:r w:rsidRPr="00D31CB3">
      <w:rPr>
        <w:rFonts w:ascii="Verdana" w:hAnsi="Verdana"/>
        <w:sz w:val="18"/>
        <w:szCs w:val="18"/>
      </w:rPr>
      <w:t xml:space="preserve">      </w:t>
    </w:r>
    <w:r w:rsidRPr="00D31CB3">
      <w:rPr>
        <w:rFonts w:ascii="Verdana" w:hAnsi="Verdana"/>
        <w:noProof/>
        <w:sz w:val="18"/>
        <w:szCs w:val="18"/>
      </w:rPr>
      <w:drawing>
        <wp:inline distT="0" distB="0" distL="0" distR="0" wp14:anchorId="2BE5A01E" wp14:editId="5E975807">
          <wp:extent cx="723900" cy="899160"/>
          <wp:effectExtent l="0" t="0" r="0" b="0"/>
          <wp:docPr id="1988510675" name="Immagine 1988510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899160"/>
                  </a:xfrm>
                  <a:prstGeom prst="rect">
                    <a:avLst/>
                  </a:prstGeom>
                  <a:noFill/>
                  <a:ln>
                    <a:noFill/>
                  </a:ln>
                </pic:spPr>
              </pic:pic>
            </a:graphicData>
          </a:graphic>
        </wp:inline>
      </w:drawing>
    </w:r>
    <w:r w:rsidRPr="00D31CB3">
      <w:rPr>
        <w:rFonts w:ascii="Verdana" w:hAnsi="Verdana"/>
        <w:sz w:val="18"/>
        <w:szCs w:val="18"/>
      </w:rPr>
      <w:t xml:space="preserve">            </w:t>
    </w:r>
    <w:r w:rsidRPr="00D31CB3">
      <w:rPr>
        <w:rFonts w:ascii="Verdana" w:hAnsi="Verdana"/>
        <w:noProof/>
        <w:sz w:val="18"/>
        <w:szCs w:val="18"/>
      </w:rPr>
      <w:drawing>
        <wp:inline distT="0" distB="0" distL="0" distR="0" wp14:anchorId="233C70A6" wp14:editId="0CF0A9BE">
          <wp:extent cx="792480" cy="876300"/>
          <wp:effectExtent l="0" t="0" r="7620" b="0"/>
          <wp:docPr id="1990497885" name="Immagine 1990497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2480" cy="876300"/>
                  </a:xfrm>
                  <a:prstGeom prst="rect">
                    <a:avLst/>
                  </a:prstGeom>
                  <a:noFill/>
                  <a:ln>
                    <a:noFill/>
                  </a:ln>
                </pic:spPr>
              </pic:pic>
            </a:graphicData>
          </a:graphic>
        </wp:inline>
      </w:drawing>
    </w:r>
    <w:r w:rsidRPr="00D31CB3">
      <w:rPr>
        <w:rFonts w:ascii="Verdana" w:hAnsi="Verdana"/>
        <w:sz w:val="18"/>
        <w:szCs w:val="18"/>
      </w:rPr>
      <w:t xml:space="preserve">            </w:t>
    </w:r>
    <w:r w:rsidR="006B0CCB">
      <w:rPr>
        <w:rFonts w:ascii="Verdana" w:hAnsi="Verdana"/>
        <w:noProof/>
        <w:sz w:val="18"/>
        <w:szCs w:val="18"/>
      </w:rPr>
      <w:fldChar w:fldCharType="begin"/>
    </w:r>
    <w:r w:rsidR="006B0CCB">
      <w:rPr>
        <w:rFonts w:ascii="Verdana" w:hAnsi="Verdana"/>
        <w:noProof/>
        <w:sz w:val="18"/>
        <w:szCs w:val="18"/>
      </w:rPr>
      <w:instrText xml:space="preserve"> INCLUDEPICTURE  "\\\\192.168.100.8\\solo1\\DB\\ComuneVimodrone\\Solo1\\Documenti\\Istanze\\P00000623\\dstabile\\AppData\\Documents and Settings\\ecologia\\Impostazioni locali\\Temporary Internet Files\\Content.IE5\\R12LVN67\\Stemma Comune - colorato.jpg" \* MERGEFORMATINET </w:instrText>
    </w:r>
    <w:r w:rsidR="006B0CCB">
      <w:rPr>
        <w:rFonts w:ascii="Verdana" w:hAnsi="Verdana"/>
        <w:noProof/>
        <w:sz w:val="18"/>
        <w:szCs w:val="18"/>
      </w:rPr>
      <w:fldChar w:fldCharType="separate"/>
    </w:r>
    <w:r w:rsidR="006B0CCB">
      <w:rPr>
        <w:rFonts w:ascii="Verdana" w:hAnsi="Verdana"/>
        <w:noProof/>
        <w:sz w:val="18"/>
        <w:szCs w:val="18"/>
      </w:rPr>
      <w:fldChar w:fldCharType="begin"/>
    </w:r>
    <w:r w:rsidR="006B0CCB">
      <w:rPr>
        <w:rFonts w:ascii="Verdana" w:hAnsi="Verdana"/>
        <w:noProof/>
        <w:sz w:val="18"/>
        <w:szCs w:val="18"/>
      </w:rPr>
      <w:instrText xml:space="preserve"> INCLUDEPICTURE  "\\\\192.168.100.8\\solo1\\DB\\ComuneVimodrone\\Solo1\\Documenti\\Istanze\\P00000623\\dstabile\\AppData\\Documents and Settings\\ecologia\\Impostazioni locali\\Temporary Internet Files\\Content.IE5\\R12LVN67\\Stemma Comune - colorato.jpg" \* MERGEFORMATINET </w:instrText>
    </w:r>
    <w:r w:rsidR="006B0CCB">
      <w:rPr>
        <w:rFonts w:ascii="Verdana" w:hAnsi="Verdana"/>
        <w:noProof/>
        <w:sz w:val="18"/>
        <w:szCs w:val="18"/>
      </w:rPr>
      <w:fldChar w:fldCharType="separate"/>
    </w:r>
    <w:r w:rsidR="00993F52">
      <w:rPr>
        <w:rFonts w:ascii="Verdana" w:hAnsi="Verdana"/>
        <w:noProof/>
        <w:sz w:val="18"/>
        <w:szCs w:val="18"/>
      </w:rPr>
      <w:fldChar w:fldCharType="begin"/>
    </w:r>
    <w:r w:rsidR="00993F52">
      <w:rPr>
        <w:rFonts w:ascii="Verdana" w:hAnsi="Verdana"/>
        <w:noProof/>
        <w:sz w:val="18"/>
        <w:szCs w:val="18"/>
      </w:rPr>
      <w:instrText xml:space="preserve"> INCLUDEPICTURE  "\\\\192.168.100.8\\solo1\\DB\\ComuneVimodrone\\Solo1\\Documenti\\Istanze\\P00000623\\dstabile\\AppData\\Documents and Settings\\ecologia\\Impostazioni locali\\Temporary Internet Files\\Content.IE5\\R12LVN67\\Stemma Comune - colorato.jpg" \* MERGEFORMATINET </w:instrText>
    </w:r>
    <w:r w:rsidR="00993F52">
      <w:rPr>
        <w:rFonts w:ascii="Verdana" w:hAnsi="Verdana"/>
        <w:noProof/>
        <w:sz w:val="18"/>
        <w:szCs w:val="18"/>
      </w:rPr>
      <w:fldChar w:fldCharType="separate"/>
    </w:r>
    <w:r w:rsidR="00BC5BDA">
      <w:rPr>
        <w:rFonts w:ascii="Verdana" w:hAnsi="Verdana"/>
        <w:noProof/>
        <w:sz w:val="18"/>
        <w:szCs w:val="18"/>
      </w:rPr>
      <w:fldChar w:fldCharType="begin"/>
    </w:r>
    <w:r w:rsidR="00BC5BDA">
      <w:rPr>
        <w:rFonts w:ascii="Verdana" w:hAnsi="Verdana"/>
        <w:noProof/>
        <w:sz w:val="18"/>
        <w:szCs w:val="18"/>
      </w:rPr>
      <w:instrText xml:space="preserve"> INCLUDEPICTURE  "U:\\APPALTI UTILI\\dstabile\\AppData\\Documents and Settings\\ecologia\\Impostazioni locali\\Temporary Internet Files\\Content.IE5\\R12LVN67\\Stemma Comune - colorato.jpg" \* MERGEFORMATINET </w:instrText>
    </w:r>
    <w:r w:rsidR="00BC5BDA">
      <w:rPr>
        <w:rFonts w:ascii="Verdana" w:hAnsi="Verdana"/>
        <w:noProof/>
        <w:sz w:val="18"/>
        <w:szCs w:val="18"/>
      </w:rPr>
      <w:fldChar w:fldCharType="separate"/>
    </w:r>
    <w:r w:rsidR="00E01DD0">
      <w:rPr>
        <w:rFonts w:ascii="Verdana" w:hAnsi="Verdana"/>
        <w:noProof/>
        <w:sz w:val="18"/>
        <w:szCs w:val="18"/>
      </w:rPr>
      <w:fldChar w:fldCharType="begin"/>
    </w:r>
    <w:r w:rsidR="00E01DD0">
      <w:rPr>
        <w:rFonts w:ascii="Verdana" w:hAnsi="Verdana"/>
        <w:noProof/>
        <w:sz w:val="18"/>
        <w:szCs w:val="18"/>
      </w:rPr>
      <w:instrText xml:space="preserve"> INCLUDEPICTURE  "\\\\192.168.100.8\\solo1\\DB\\ComuneVimodrone\\Solo1\\Documenti\\Istanze\\P00000623\\dstabile\\AppData\\Documents and Settings\\ecologia\\Impostazioni locali\\Temporary Internet Files\\Content.IE5\\R12LVN67\\Stemma Comune - colorato.jpg" \* MERGEFORMATINET </w:instrText>
    </w:r>
    <w:r w:rsidR="00E01DD0">
      <w:rPr>
        <w:rFonts w:ascii="Verdana" w:hAnsi="Verdana"/>
        <w:noProof/>
        <w:sz w:val="18"/>
        <w:szCs w:val="18"/>
      </w:rPr>
      <w:fldChar w:fldCharType="separate"/>
    </w:r>
    <w:r w:rsidR="003061D6">
      <w:rPr>
        <w:rFonts w:ascii="Verdana" w:hAnsi="Verdana"/>
        <w:noProof/>
        <w:sz w:val="18"/>
        <w:szCs w:val="18"/>
      </w:rPr>
      <w:fldChar w:fldCharType="begin"/>
    </w:r>
    <w:r w:rsidR="003061D6">
      <w:rPr>
        <w:rFonts w:ascii="Verdana" w:hAnsi="Verdana"/>
        <w:noProof/>
        <w:sz w:val="18"/>
        <w:szCs w:val="18"/>
      </w:rPr>
      <w:instrText xml:space="preserve"> INCLUDEPICTURE  "U:\\APPALTI UTILI\\2023\\dstabile\\AppData\\Documents and Settings\\ecologia\\Impostazioni locali\\Temporary Internet Files\\Content.IE5\\R12LVN67\\Stemma Comune - colorato.jpg" \* MERGEFORMATINET </w:instrText>
    </w:r>
    <w:r w:rsidR="003061D6">
      <w:rPr>
        <w:rFonts w:ascii="Verdana" w:hAnsi="Verdana"/>
        <w:noProof/>
        <w:sz w:val="18"/>
        <w:szCs w:val="18"/>
      </w:rPr>
      <w:fldChar w:fldCharType="separate"/>
    </w:r>
    <w:r w:rsidR="003061D6">
      <w:rPr>
        <w:rFonts w:ascii="Verdana" w:hAnsi="Verdana"/>
        <w:noProof/>
        <w:sz w:val="18"/>
        <w:szCs w:val="18"/>
      </w:rPr>
      <w:fldChar w:fldCharType="begin"/>
    </w:r>
    <w:r w:rsidR="003061D6">
      <w:rPr>
        <w:rFonts w:ascii="Verdana" w:hAnsi="Verdana"/>
        <w:noProof/>
        <w:sz w:val="18"/>
        <w:szCs w:val="18"/>
      </w:rPr>
      <w:instrText xml:space="preserve"> INCLUDEPICTURE  "U:\\APPALTI UTILI\\2023\\dstabile\\AppData\\Documents and Settings\\ecologia\\Impostazioni locali\\Temporary Internet Files\\Content.IE5\\R12LVN67\\Stemma Comune - colorato.jpg" \* MERGEFORMATINET </w:instrText>
    </w:r>
    <w:r w:rsidR="003061D6">
      <w:rPr>
        <w:rFonts w:ascii="Verdana" w:hAnsi="Verdana"/>
        <w:noProof/>
        <w:sz w:val="18"/>
        <w:szCs w:val="18"/>
      </w:rPr>
      <w:fldChar w:fldCharType="separate"/>
    </w:r>
    <w:r w:rsidR="00D91AF1">
      <w:rPr>
        <w:rFonts w:ascii="Verdana" w:hAnsi="Verdana"/>
        <w:noProof/>
        <w:sz w:val="18"/>
        <w:szCs w:val="18"/>
      </w:rPr>
      <w:fldChar w:fldCharType="begin"/>
    </w:r>
    <w:r w:rsidR="00D91AF1">
      <w:rPr>
        <w:rFonts w:ascii="Verdana" w:hAnsi="Verdana"/>
        <w:noProof/>
        <w:sz w:val="18"/>
        <w:szCs w:val="18"/>
      </w:rPr>
      <w:instrText xml:space="preserve"> INCLUDEPICTURE  "U:\\APPALTI UTILI\\2023\\dstabile\\AppData\\Documents and Settings\\ecologia\\Impostazioni locali\\Temporary Internet Files\\Content.IE5\\R12LVN67\\Stemma Comune - colorato.jpg" \* MERGEFORMATINET </w:instrText>
    </w:r>
    <w:r w:rsidR="00D91AF1">
      <w:rPr>
        <w:rFonts w:ascii="Verdana" w:hAnsi="Verdana"/>
        <w:noProof/>
        <w:sz w:val="18"/>
        <w:szCs w:val="18"/>
      </w:rPr>
      <w:fldChar w:fldCharType="separate"/>
    </w:r>
    <w:r w:rsidR="0029731D">
      <w:rPr>
        <w:rFonts w:ascii="Verdana" w:hAnsi="Verdana"/>
        <w:noProof/>
        <w:sz w:val="18"/>
        <w:szCs w:val="18"/>
      </w:rPr>
      <w:fldChar w:fldCharType="begin"/>
    </w:r>
    <w:r w:rsidR="0029731D">
      <w:rPr>
        <w:rFonts w:ascii="Verdana" w:hAnsi="Verdana"/>
        <w:noProof/>
        <w:sz w:val="18"/>
        <w:szCs w:val="18"/>
      </w:rPr>
      <w:instrText xml:space="preserve"> INCLUDEPICTURE  "\\\\192.168.100.8\\solo1\\DB\\ComuneVimodrone\\Solo1\\Documenti\\Istanze\\P00000623\\I00033285\\AVVISO DI INDAGINE\\APPALTI UTILI\\2023\\dstabile\\AppData\\Documents and Settings\\ecologia\\Impostazioni locali\\Temporary Internet Files\\Content.IE5\\R12LVN67\\Stemma Comune - colorato.jpg" \* MERGEFORMATINET </w:instrText>
    </w:r>
    <w:r w:rsidR="0029731D">
      <w:rPr>
        <w:rFonts w:ascii="Verdana" w:hAnsi="Verdana"/>
        <w:noProof/>
        <w:sz w:val="18"/>
        <w:szCs w:val="18"/>
      </w:rPr>
      <w:fldChar w:fldCharType="separate"/>
    </w:r>
    <w:r w:rsidR="00F57768">
      <w:rPr>
        <w:rFonts w:ascii="Verdana" w:hAnsi="Verdana"/>
        <w:noProof/>
        <w:sz w:val="18"/>
        <w:szCs w:val="18"/>
      </w:rPr>
      <w:fldChar w:fldCharType="begin"/>
    </w:r>
    <w:r w:rsidR="00F57768">
      <w:rPr>
        <w:rFonts w:ascii="Verdana" w:hAnsi="Verdana"/>
        <w:noProof/>
        <w:sz w:val="18"/>
        <w:szCs w:val="18"/>
      </w:rPr>
      <w:instrText xml:space="preserve"> </w:instrText>
    </w:r>
    <w:r w:rsidR="00F57768">
      <w:rPr>
        <w:rFonts w:ascii="Verdana" w:hAnsi="Verdana"/>
        <w:noProof/>
        <w:sz w:val="18"/>
        <w:szCs w:val="18"/>
      </w:rPr>
      <w:instrText>INCLUDEPICTURE  "\\\\192.168.100.8\\solo1\\DB\\ComuneVimodrone\\Solo1\\Documenti\\Istanze\\P00000623\\I00033285\\AVVISO DI INDAGINE\\APPALTI UTILI\\2023\\dstabile\\AppData\\Documents and Settings\\ecologia\\Impostazioni locali\\Temporary Internet Files\\Content.IE5\\R12LVN67\\Stemma Comune - colorato.jpg" \* MERGEFORMATINET</w:instrText>
    </w:r>
    <w:r w:rsidR="00F57768">
      <w:rPr>
        <w:rFonts w:ascii="Verdana" w:hAnsi="Verdana"/>
        <w:noProof/>
        <w:sz w:val="18"/>
        <w:szCs w:val="18"/>
      </w:rPr>
      <w:instrText xml:space="preserve"> </w:instrText>
    </w:r>
    <w:r w:rsidR="00F57768">
      <w:rPr>
        <w:rFonts w:ascii="Verdana" w:hAnsi="Verdana"/>
        <w:noProof/>
        <w:sz w:val="18"/>
        <w:szCs w:val="18"/>
      </w:rPr>
      <w:fldChar w:fldCharType="separate"/>
    </w:r>
    <w:r w:rsidR="00B21362">
      <w:rPr>
        <w:rFonts w:ascii="Verdana" w:hAnsi="Verdana"/>
        <w:noProof/>
        <w:sz w:val="18"/>
        <w:szCs w:val="18"/>
      </w:rPr>
      <w:pict w14:anchorId="60BA4A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5pt;height:66.5pt">
          <v:imagedata r:id="rId3" r:href="rId4"/>
        </v:shape>
      </w:pict>
    </w:r>
    <w:r w:rsidR="00F57768">
      <w:rPr>
        <w:rFonts w:ascii="Verdana" w:hAnsi="Verdana"/>
        <w:noProof/>
        <w:sz w:val="18"/>
        <w:szCs w:val="18"/>
      </w:rPr>
      <w:fldChar w:fldCharType="end"/>
    </w:r>
    <w:r w:rsidR="0029731D">
      <w:rPr>
        <w:rFonts w:ascii="Verdana" w:hAnsi="Verdana"/>
        <w:noProof/>
        <w:sz w:val="18"/>
        <w:szCs w:val="18"/>
      </w:rPr>
      <w:fldChar w:fldCharType="end"/>
    </w:r>
    <w:r w:rsidR="00D91AF1">
      <w:rPr>
        <w:rFonts w:ascii="Verdana" w:hAnsi="Verdana"/>
        <w:noProof/>
        <w:sz w:val="18"/>
        <w:szCs w:val="18"/>
      </w:rPr>
      <w:fldChar w:fldCharType="end"/>
    </w:r>
    <w:r w:rsidR="003061D6">
      <w:rPr>
        <w:rFonts w:ascii="Verdana" w:hAnsi="Verdana"/>
        <w:noProof/>
        <w:sz w:val="18"/>
        <w:szCs w:val="18"/>
      </w:rPr>
      <w:fldChar w:fldCharType="end"/>
    </w:r>
    <w:r w:rsidR="003061D6">
      <w:rPr>
        <w:rFonts w:ascii="Verdana" w:hAnsi="Verdana"/>
        <w:noProof/>
        <w:sz w:val="18"/>
        <w:szCs w:val="18"/>
      </w:rPr>
      <w:fldChar w:fldCharType="end"/>
    </w:r>
    <w:r w:rsidR="00E01DD0">
      <w:rPr>
        <w:rFonts w:ascii="Verdana" w:hAnsi="Verdana"/>
        <w:noProof/>
        <w:sz w:val="18"/>
        <w:szCs w:val="18"/>
      </w:rPr>
      <w:fldChar w:fldCharType="end"/>
    </w:r>
    <w:r w:rsidR="00BC5BDA">
      <w:rPr>
        <w:rFonts w:ascii="Verdana" w:hAnsi="Verdana"/>
        <w:noProof/>
        <w:sz w:val="18"/>
        <w:szCs w:val="18"/>
      </w:rPr>
      <w:fldChar w:fldCharType="end"/>
    </w:r>
    <w:r w:rsidR="00993F52">
      <w:rPr>
        <w:rFonts w:ascii="Verdana" w:hAnsi="Verdana"/>
        <w:noProof/>
        <w:sz w:val="18"/>
        <w:szCs w:val="18"/>
      </w:rPr>
      <w:fldChar w:fldCharType="end"/>
    </w:r>
    <w:r w:rsidR="006B0CCB">
      <w:rPr>
        <w:rFonts w:ascii="Verdana" w:hAnsi="Verdana"/>
        <w:noProof/>
        <w:sz w:val="18"/>
        <w:szCs w:val="18"/>
      </w:rPr>
      <w:fldChar w:fldCharType="end"/>
    </w:r>
    <w:r w:rsidR="006B0CCB">
      <w:rPr>
        <w:rFonts w:ascii="Verdana" w:hAnsi="Verdana"/>
        <w:noProof/>
        <w:sz w:val="18"/>
        <w:szCs w:val="18"/>
      </w:rPr>
      <w:fldChar w:fldCharType="end"/>
    </w:r>
    <w:r w:rsidRPr="00D31CB3">
      <w:rPr>
        <w:rFonts w:ascii="Verdana" w:hAnsi="Verdana"/>
        <w:sz w:val="18"/>
        <w:szCs w:val="18"/>
      </w:rPr>
      <w:t xml:space="preserve">      </w:t>
    </w:r>
    <w:r w:rsidRPr="004947D0">
      <w:rPr>
        <w:rFonts w:ascii="Verdana" w:hAnsi="Verdana"/>
        <w:noProof/>
        <w:sz w:val="18"/>
        <w:szCs w:val="18"/>
      </w:rPr>
      <w:drawing>
        <wp:inline distT="0" distB="0" distL="0" distR="0" wp14:anchorId="65C13613" wp14:editId="51D97D6F">
          <wp:extent cx="1066800" cy="922020"/>
          <wp:effectExtent l="0" t="0" r="0" b="0"/>
          <wp:docPr id="541827800" name="Immagine 541827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66800" cy="922020"/>
                  </a:xfrm>
                  <a:prstGeom prst="rect">
                    <a:avLst/>
                  </a:prstGeom>
                  <a:noFill/>
                  <a:ln>
                    <a:noFill/>
                  </a:ln>
                </pic:spPr>
              </pic:pic>
            </a:graphicData>
          </a:graphic>
        </wp:inline>
      </w:drawing>
    </w:r>
    <w:r w:rsidRPr="00D31CB3">
      <w:rPr>
        <w:rFonts w:ascii="Verdana" w:hAnsi="Verdana"/>
        <w:sz w:val="18"/>
        <w:szCs w:val="18"/>
      </w:rPr>
      <w:t xml:space="preserve">       </w:t>
    </w:r>
    <w:r w:rsidRPr="004947D0">
      <w:rPr>
        <w:rFonts w:ascii="Verdana" w:hAnsi="Verdana"/>
        <w:noProof/>
        <w:sz w:val="18"/>
        <w:szCs w:val="18"/>
      </w:rPr>
      <w:drawing>
        <wp:inline distT="0" distB="0" distL="0" distR="0" wp14:anchorId="40446965" wp14:editId="45371168">
          <wp:extent cx="670560" cy="830580"/>
          <wp:effectExtent l="0" t="0" r="0" b="7620"/>
          <wp:docPr id="382481794" name="Immagine 382481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70560" cy="830580"/>
                  </a:xfrm>
                  <a:prstGeom prst="rect">
                    <a:avLst/>
                  </a:prstGeom>
                  <a:noFill/>
                  <a:ln>
                    <a:noFill/>
                  </a:ln>
                </pic:spPr>
              </pic:pic>
            </a:graphicData>
          </a:graphic>
        </wp:inline>
      </w:drawing>
    </w:r>
    <w:r w:rsidRPr="00D31CB3">
      <w:rPr>
        <w:rFonts w:ascii="Verdana" w:hAnsi="Verdana"/>
        <w:sz w:val="18"/>
        <w:szCs w:val="18"/>
      </w:rPr>
      <w:tab/>
      <w:t xml:space="preserve">                            </w:t>
    </w:r>
  </w:p>
  <w:p w14:paraId="789AAAB1" w14:textId="77777777" w:rsidR="005F0270" w:rsidRPr="00D31CB3" w:rsidRDefault="005F0270" w:rsidP="005F0270">
    <w:pPr>
      <w:pStyle w:val="Intestazione"/>
      <w:tabs>
        <w:tab w:val="clear" w:pos="4819"/>
        <w:tab w:val="clear" w:pos="9638"/>
        <w:tab w:val="right" w:pos="-1701"/>
        <w:tab w:val="left" w:pos="4395"/>
      </w:tabs>
      <w:ind w:right="-1"/>
      <w:jc w:val="center"/>
      <w:rPr>
        <w:rFonts w:ascii="Verdana" w:hAnsi="Verdana"/>
        <w:sz w:val="18"/>
        <w:szCs w:val="18"/>
      </w:rPr>
    </w:pPr>
  </w:p>
  <w:p w14:paraId="60932F7A" w14:textId="77777777" w:rsidR="005F0270" w:rsidRDefault="005F0270" w:rsidP="005F0270">
    <w:pPr>
      <w:pStyle w:val="Intestazione"/>
      <w:tabs>
        <w:tab w:val="clear" w:pos="4819"/>
        <w:tab w:val="clear" w:pos="9638"/>
        <w:tab w:val="right" w:pos="-1701"/>
        <w:tab w:val="left" w:pos="4395"/>
      </w:tabs>
      <w:ind w:right="-1"/>
      <w:jc w:val="center"/>
      <w:rPr>
        <w:rFonts w:ascii="Verdana" w:hAnsi="Verdana"/>
        <w:sz w:val="16"/>
        <w:szCs w:val="16"/>
      </w:rPr>
    </w:pPr>
  </w:p>
  <w:p w14:paraId="099139CF" w14:textId="77777777" w:rsidR="005F0270" w:rsidRPr="00382BE6" w:rsidRDefault="005F0270" w:rsidP="005F0270">
    <w:pPr>
      <w:pStyle w:val="Intestazione"/>
      <w:tabs>
        <w:tab w:val="clear" w:pos="4819"/>
        <w:tab w:val="clear" w:pos="9638"/>
        <w:tab w:val="right" w:pos="-1701"/>
        <w:tab w:val="left" w:pos="4395"/>
      </w:tabs>
      <w:ind w:right="-1"/>
      <w:jc w:val="center"/>
      <w:rPr>
        <w:rFonts w:ascii="Verdana" w:hAnsi="Verdana"/>
        <w:b/>
        <w:sz w:val="16"/>
        <w:szCs w:val="16"/>
      </w:rPr>
    </w:pPr>
    <w:r w:rsidRPr="00BF102B">
      <w:rPr>
        <w:rFonts w:ascii="Verdana" w:hAnsi="Verdana"/>
        <w:sz w:val="16"/>
        <w:szCs w:val="16"/>
      </w:rPr>
      <w:t>Sede</w:t>
    </w:r>
    <w:r>
      <w:rPr>
        <w:rFonts w:ascii="Verdana" w:hAnsi="Verdana"/>
        <w:sz w:val="16"/>
        <w:szCs w:val="16"/>
      </w:rPr>
      <w:t xml:space="preserve">: </w:t>
    </w:r>
    <w:r w:rsidRPr="00382BE6">
      <w:rPr>
        <w:rFonts w:ascii="Verdana" w:hAnsi="Verdana"/>
        <w:sz w:val="16"/>
        <w:szCs w:val="16"/>
      </w:rPr>
      <w:t>Palazzo C</w:t>
    </w:r>
    <w:r>
      <w:rPr>
        <w:rFonts w:ascii="Verdana" w:hAnsi="Verdana"/>
        <w:sz w:val="16"/>
        <w:szCs w:val="16"/>
      </w:rPr>
      <w:t>omunale</w:t>
    </w:r>
    <w:r w:rsidRPr="00382BE6">
      <w:rPr>
        <w:rFonts w:ascii="Verdana" w:hAnsi="Verdana"/>
        <w:sz w:val="16"/>
        <w:szCs w:val="16"/>
      </w:rPr>
      <w:t xml:space="preserve"> di Vimodrone </w:t>
    </w:r>
    <w:r w:rsidRPr="00382BE6">
      <w:rPr>
        <w:rFonts w:ascii="Verdana" w:hAnsi="Verdana"/>
        <w:b/>
        <w:sz w:val="16"/>
        <w:szCs w:val="16"/>
      </w:rPr>
      <w:t>Via C. Battisti, 56</w:t>
    </w:r>
    <w:r w:rsidRPr="00382BE6">
      <w:rPr>
        <w:rFonts w:ascii="Verdana" w:hAnsi="Verdana"/>
        <w:sz w:val="16"/>
        <w:szCs w:val="16"/>
      </w:rPr>
      <w:t xml:space="preserve"> – C.A.P. </w:t>
    </w:r>
    <w:r w:rsidRPr="00382BE6">
      <w:rPr>
        <w:rFonts w:ascii="Verdana" w:hAnsi="Verdana"/>
        <w:b/>
        <w:sz w:val="16"/>
        <w:szCs w:val="16"/>
      </w:rPr>
      <w:t>200</w:t>
    </w:r>
    <w:r>
      <w:rPr>
        <w:rFonts w:ascii="Verdana" w:hAnsi="Verdana"/>
        <w:b/>
        <w:sz w:val="16"/>
        <w:szCs w:val="16"/>
      </w:rPr>
      <w:t>55</w:t>
    </w:r>
    <w:r w:rsidRPr="00382BE6">
      <w:rPr>
        <w:rFonts w:ascii="Verdana" w:hAnsi="Verdana"/>
        <w:sz w:val="16"/>
        <w:szCs w:val="16"/>
      </w:rPr>
      <w:t xml:space="preserve"> – </w:t>
    </w:r>
    <w:r w:rsidRPr="00382BE6">
      <w:rPr>
        <w:rFonts w:ascii="Verdana" w:hAnsi="Verdana"/>
        <w:b/>
        <w:sz w:val="16"/>
        <w:szCs w:val="16"/>
      </w:rPr>
      <w:t>Vimodrone (MI)</w:t>
    </w:r>
  </w:p>
  <w:p w14:paraId="23636F8D" w14:textId="77777777" w:rsidR="005F0270" w:rsidRPr="00BF102B" w:rsidRDefault="005F0270" w:rsidP="005F0270">
    <w:pPr>
      <w:pStyle w:val="Intestazione"/>
      <w:tabs>
        <w:tab w:val="clear" w:pos="4819"/>
        <w:tab w:val="clear" w:pos="9638"/>
        <w:tab w:val="right" w:pos="-1701"/>
        <w:tab w:val="left" w:pos="4395"/>
      </w:tabs>
      <w:ind w:right="-1"/>
      <w:jc w:val="center"/>
      <w:rPr>
        <w:rFonts w:ascii="Verdana" w:hAnsi="Verdana"/>
        <w:sz w:val="16"/>
        <w:szCs w:val="16"/>
      </w:rPr>
    </w:pPr>
    <w:r w:rsidRPr="00382BE6">
      <w:rPr>
        <w:rFonts w:ascii="Verdana" w:hAnsi="Verdana"/>
        <w:sz w:val="16"/>
        <w:szCs w:val="16"/>
      </w:rPr>
      <w:t xml:space="preserve">Telefono </w:t>
    </w:r>
    <w:r w:rsidRPr="00BF102B">
      <w:rPr>
        <w:rFonts w:ascii="Verdana" w:hAnsi="Verdana"/>
        <w:sz w:val="16"/>
        <w:szCs w:val="16"/>
      </w:rPr>
      <w:t>0225077210-278-312 Telefono 02</w:t>
    </w:r>
    <w:r>
      <w:rPr>
        <w:rFonts w:ascii="Verdana" w:hAnsi="Verdana"/>
        <w:sz w:val="16"/>
        <w:szCs w:val="16"/>
      </w:rPr>
      <w:t>250771</w:t>
    </w:r>
    <w:r w:rsidRPr="00BF102B">
      <w:rPr>
        <w:rFonts w:ascii="Verdana" w:hAnsi="Verdana"/>
        <w:sz w:val="16"/>
        <w:szCs w:val="16"/>
      </w:rPr>
      <w:t>–</w:t>
    </w:r>
    <w:r w:rsidRPr="00382BE6">
      <w:rPr>
        <w:rFonts w:ascii="Verdana" w:hAnsi="Verdana"/>
        <w:sz w:val="16"/>
        <w:szCs w:val="16"/>
      </w:rPr>
      <w:t xml:space="preserve"> Fax </w:t>
    </w:r>
    <w:r w:rsidRPr="00BF102B">
      <w:rPr>
        <w:rFonts w:ascii="Verdana" w:hAnsi="Verdana"/>
        <w:sz w:val="16"/>
        <w:szCs w:val="16"/>
      </w:rPr>
      <w:t>02/2500316</w:t>
    </w:r>
  </w:p>
  <w:p w14:paraId="38BB344A" w14:textId="77777777" w:rsidR="005F0270" w:rsidRPr="00382BE6" w:rsidRDefault="005F0270" w:rsidP="005F0270">
    <w:pPr>
      <w:pStyle w:val="Intestazione"/>
      <w:tabs>
        <w:tab w:val="clear" w:pos="4819"/>
        <w:tab w:val="clear" w:pos="9638"/>
        <w:tab w:val="right" w:pos="-1701"/>
        <w:tab w:val="left" w:pos="4395"/>
      </w:tabs>
      <w:ind w:right="-1"/>
      <w:jc w:val="center"/>
      <w:rPr>
        <w:rFonts w:ascii="Verdana" w:hAnsi="Verdana"/>
        <w:b/>
        <w:sz w:val="16"/>
        <w:szCs w:val="16"/>
      </w:rPr>
    </w:pPr>
    <w:proofErr w:type="spellStart"/>
    <w:r w:rsidRPr="00382BE6">
      <w:rPr>
        <w:rFonts w:ascii="Verdana" w:hAnsi="Verdana"/>
        <w:sz w:val="16"/>
        <w:szCs w:val="16"/>
      </w:rPr>
      <w:t>Pec</w:t>
    </w:r>
    <w:proofErr w:type="spellEnd"/>
    <w:r w:rsidRPr="00382BE6">
      <w:rPr>
        <w:rFonts w:ascii="Verdana" w:hAnsi="Verdana"/>
        <w:sz w:val="16"/>
        <w:szCs w:val="16"/>
      </w:rPr>
      <w:t xml:space="preserve">:  </w:t>
    </w:r>
    <w:r w:rsidRPr="001524D0">
      <w:rPr>
        <w:rFonts w:ascii="Verdana" w:hAnsi="Verdana"/>
        <w:b/>
        <w:sz w:val="16"/>
        <w:szCs w:val="16"/>
      </w:rPr>
      <w:t>comune.vimodrone@pec.regione.lombardia.it</w:t>
    </w:r>
  </w:p>
  <w:p w14:paraId="00D1B9FA" w14:textId="77777777" w:rsidR="005F0270" w:rsidRPr="00382BE6" w:rsidRDefault="005F0270" w:rsidP="005F0270">
    <w:pPr>
      <w:pStyle w:val="Intestazione"/>
      <w:tabs>
        <w:tab w:val="clear" w:pos="4819"/>
        <w:tab w:val="clear" w:pos="9638"/>
        <w:tab w:val="right" w:pos="-1701"/>
      </w:tabs>
      <w:ind w:right="-1"/>
      <w:jc w:val="center"/>
      <w:rPr>
        <w:rFonts w:ascii="Verdana" w:hAnsi="Verdana"/>
        <w:sz w:val="16"/>
        <w:szCs w:val="16"/>
      </w:rPr>
    </w:pPr>
    <w:r w:rsidRPr="00382BE6">
      <w:rPr>
        <w:rFonts w:ascii="Verdana" w:hAnsi="Verdana"/>
        <w:sz w:val="16"/>
        <w:szCs w:val="16"/>
      </w:rPr>
      <w:t>E-mail: cuc@comune.vimodrone.milano.it</w:t>
    </w:r>
  </w:p>
  <w:p w14:paraId="08D85D0D" w14:textId="77777777" w:rsidR="005F0270" w:rsidRPr="00382BE6" w:rsidRDefault="005F0270" w:rsidP="005F0270">
    <w:pPr>
      <w:pStyle w:val="Intestazione"/>
      <w:pBdr>
        <w:bottom w:val="single" w:sz="12" w:space="1" w:color="auto"/>
      </w:pBdr>
      <w:tabs>
        <w:tab w:val="clear" w:pos="4819"/>
        <w:tab w:val="clear" w:pos="9638"/>
        <w:tab w:val="right" w:pos="-1701"/>
        <w:tab w:val="left" w:pos="4395"/>
      </w:tabs>
      <w:ind w:right="-1"/>
      <w:jc w:val="center"/>
      <w:rPr>
        <w:rFonts w:ascii="Verdana" w:hAnsi="Verdana"/>
        <w:sz w:val="16"/>
        <w:szCs w:val="16"/>
      </w:rPr>
    </w:pPr>
    <w:r w:rsidRPr="00382BE6">
      <w:rPr>
        <w:rFonts w:ascii="Verdana" w:hAnsi="Verdana"/>
        <w:sz w:val="16"/>
        <w:szCs w:val="16"/>
      </w:rPr>
      <w:t xml:space="preserve">Codice identificativo univoco fatturazione: </w:t>
    </w:r>
    <w:r w:rsidRPr="00382BE6">
      <w:rPr>
        <w:rFonts w:ascii="Verdana" w:hAnsi="Verdana"/>
        <w:b/>
        <w:sz w:val="16"/>
        <w:szCs w:val="16"/>
      </w:rPr>
      <w:t>BHK9ZK</w:t>
    </w:r>
  </w:p>
  <w:p w14:paraId="6F767C29" w14:textId="77777777" w:rsidR="005F0270" w:rsidRDefault="005F0270" w:rsidP="005F0270">
    <w:pPr>
      <w:pStyle w:val="Intestazione"/>
      <w:tabs>
        <w:tab w:val="clear" w:pos="4819"/>
        <w:tab w:val="clear" w:pos="9638"/>
        <w:tab w:val="right" w:pos="-1701"/>
        <w:tab w:val="left" w:pos="4176"/>
        <w:tab w:val="left" w:pos="4395"/>
      </w:tabs>
      <w:ind w:right="-1"/>
      <w:rPr>
        <w:rFonts w:ascii="Verdana" w:hAnsi="Verdana"/>
        <w:b/>
        <w:sz w:val="16"/>
        <w:szCs w:val="16"/>
      </w:rPr>
    </w:pPr>
    <w:r>
      <w:rPr>
        <w:rFonts w:ascii="Verdana" w:hAnsi="Verdana"/>
        <w:b/>
        <w:sz w:val="16"/>
        <w:szCs w:val="16"/>
      </w:rPr>
      <w:tab/>
    </w:r>
    <w:r>
      <w:rPr>
        <w:rFonts w:ascii="Verdana" w:hAnsi="Verdana"/>
        <w:b/>
        <w:sz w:val="16"/>
        <w:szCs w:val="16"/>
      </w:rPr>
      <w:tab/>
    </w:r>
  </w:p>
  <w:p w14:paraId="633A1777" w14:textId="2F31FDE2" w:rsidR="008B0CEE" w:rsidRDefault="008B0CEE" w:rsidP="008B0CEE">
    <w:pPr>
      <w:pStyle w:val="Intestazione"/>
      <w:tabs>
        <w:tab w:val="clear" w:pos="4819"/>
        <w:tab w:val="clear" w:pos="9638"/>
        <w:tab w:val="right" w:pos="-1701"/>
        <w:tab w:val="left" w:pos="4176"/>
        <w:tab w:val="left" w:pos="4395"/>
      </w:tabs>
      <w:ind w:right="-1"/>
      <w:rPr>
        <w:rFonts w:ascii="Verdana" w:hAnsi="Verdana"/>
        <w:b/>
        <w:sz w:val="16"/>
        <w:szCs w:val="16"/>
      </w:rPr>
    </w:pPr>
    <w:r>
      <w:rPr>
        <w:rFonts w:ascii="Verdana" w:hAnsi="Verdana"/>
        <w:b/>
        <w:sz w:val="16"/>
        <w:szCs w:val="16"/>
      </w:rPr>
      <w:tab/>
    </w:r>
    <w:r>
      <w:rPr>
        <w:rFonts w:ascii="Verdana" w:hAnsi="Verdana"/>
        <w:b/>
        <w:sz w:val="16"/>
        <w:szCs w:val="16"/>
      </w:rPr>
      <w:tab/>
    </w:r>
  </w:p>
  <w:p w14:paraId="46A318C1" w14:textId="04C9CA03" w:rsidR="008B0CEE" w:rsidRDefault="00A346C4" w:rsidP="008B0CEE">
    <w:pPr>
      <w:pStyle w:val="Intestazione"/>
      <w:tabs>
        <w:tab w:val="clear" w:pos="4819"/>
        <w:tab w:val="clear" w:pos="9638"/>
        <w:tab w:val="right" w:pos="-1701"/>
        <w:tab w:val="left" w:pos="4176"/>
        <w:tab w:val="left" w:pos="4395"/>
      </w:tabs>
      <w:ind w:right="-1"/>
      <w:rPr>
        <w:rFonts w:ascii="Verdana" w:hAnsi="Verdana"/>
        <w:b/>
        <w:sz w:val="16"/>
        <w:szCs w:val="16"/>
      </w:rPr>
    </w:pPr>
    <w:r w:rsidRPr="004C6010">
      <w:rPr>
        <w:rFonts w:ascii="Arial" w:hAnsi="Arial" w:cs="Arial"/>
        <w:noProof/>
      </w:rPr>
      <w:drawing>
        <wp:inline distT="0" distB="0" distL="0" distR="0" wp14:anchorId="4C578139" wp14:editId="54054105">
          <wp:extent cx="1905000" cy="504825"/>
          <wp:effectExtent l="0" t="0" r="0" b="0"/>
          <wp:docPr id="613523522" name="Immagine 613523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504825"/>
                  </a:xfrm>
                  <a:prstGeom prst="rect">
                    <a:avLst/>
                  </a:prstGeom>
                  <a:noFill/>
                  <a:ln>
                    <a:noFill/>
                  </a:ln>
                </pic:spPr>
              </pic:pic>
            </a:graphicData>
          </a:graphic>
        </wp:inline>
      </w:drawing>
    </w:r>
  </w:p>
  <w:p w14:paraId="79F98CDC" w14:textId="0719A96C" w:rsidR="008B0CEE" w:rsidRPr="00331129" w:rsidRDefault="008B0CEE" w:rsidP="008B0CEE">
    <w:pPr>
      <w:pStyle w:val="Intestazione"/>
      <w:tabs>
        <w:tab w:val="clear" w:pos="4819"/>
        <w:tab w:val="clear" w:pos="9638"/>
        <w:tab w:val="left" w:pos="4320"/>
        <w:tab w:val="left" w:pos="6120"/>
        <w:tab w:val="right" w:pos="11160"/>
      </w:tabs>
      <w:rPr>
        <w:rFonts w:ascii="Verdana" w:hAnsi="Verdana"/>
        <w:sz w:val="18"/>
      </w:rPr>
    </w:pPr>
    <w:r w:rsidRPr="00382BE6">
      <w:rPr>
        <w:rFonts w:ascii="Verdana" w:hAnsi="Verdana"/>
      </w:rPr>
      <w:tab/>
    </w:r>
    <w:r>
      <w:rPr>
        <w:rFonts w:ascii="Verdana" w:hAnsi="Verdana"/>
        <w:sz w:val="18"/>
      </w:rPr>
      <w:tab/>
    </w:r>
  </w:p>
  <w:p w14:paraId="0A83AB66" w14:textId="550F5C39" w:rsidR="00404581" w:rsidRPr="00091427" w:rsidRDefault="00404581" w:rsidP="008B0CEE">
    <w:pPr>
      <w:pStyle w:val="Intestazione"/>
      <w:tabs>
        <w:tab w:val="clear" w:pos="4819"/>
        <w:tab w:val="clear" w:pos="9638"/>
        <w:tab w:val="right" w:pos="-1701"/>
        <w:tab w:val="left" w:pos="4395"/>
      </w:tabs>
      <w:ind w:right="-1"/>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AE8944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F"/>
    <w:multiLevelType w:val="hybridMultilevel"/>
    <w:tmpl w:val="649BB77C"/>
    <w:lvl w:ilvl="0" w:tplc="FFFFFFFF">
      <w:start w:val="1"/>
      <w:numFmt w:val="upperLetter"/>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7"/>
    <w:multiLevelType w:val="hybridMultilevel"/>
    <w:tmpl w:val="15B5AF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A045CFE"/>
    <w:multiLevelType w:val="hybridMultilevel"/>
    <w:tmpl w:val="AF0A89AA"/>
    <w:lvl w:ilvl="0" w:tplc="0410000B">
      <w:start w:val="1"/>
      <w:numFmt w:val="bullet"/>
      <w:lvlText w:val=""/>
      <w:lvlJc w:val="left"/>
      <w:pPr>
        <w:tabs>
          <w:tab w:val="num" w:pos="900"/>
        </w:tabs>
        <w:ind w:left="900" w:hanging="360"/>
      </w:pPr>
      <w:rPr>
        <w:rFonts w:ascii="Wingdings" w:hAnsi="Wingdings" w:hint="default"/>
      </w:rPr>
    </w:lvl>
    <w:lvl w:ilvl="1" w:tplc="04100003" w:tentative="1">
      <w:start w:val="1"/>
      <w:numFmt w:val="bullet"/>
      <w:lvlText w:val="o"/>
      <w:lvlJc w:val="left"/>
      <w:pPr>
        <w:tabs>
          <w:tab w:val="num" w:pos="1620"/>
        </w:tabs>
        <w:ind w:left="1620" w:hanging="360"/>
      </w:pPr>
      <w:rPr>
        <w:rFonts w:ascii="Courier New" w:hAnsi="Courier New" w:cs="Courier New"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cs="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cs="Courier New" w:hint="default"/>
      </w:rPr>
    </w:lvl>
    <w:lvl w:ilvl="8" w:tplc="04100005" w:tentative="1">
      <w:start w:val="1"/>
      <w:numFmt w:val="bullet"/>
      <w:lvlText w:val=""/>
      <w:lvlJc w:val="left"/>
      <w:pPr>
        <w:tabs>
          <w:tab w:val="num" w:pos="6660"/>
        </w:tabs>
        <w:ind w:left="6660" w:hanging="360"/>
      </w:pPr>
      <w:rPr>
        <w:rFonts w:ascii="Wingdings" w:hAnsi="Wingdings" w:hint="default"/>
      </w:rPr>
    </w:lvl>
  </w:abstractNum>
  <w:abstractNum w:abstractNumId="4" w15:restartNumberingAfterBreak="0">
    <w:nsid w:val="0A63335C"/>
    <w:multiLevelType w:val="hybridMultilevel"/>
    <w:tmpl w:val="F94A297A"/>
    <w:lvl w:ilvl="0" w:tplc="FFFFFFFF">
      <w:start w:val="1"/>
      <w:numFmt w:val="bullet"/>
      <w:lvlText w:val="-"/>
      <w:lvlJc w:val="left"/>
      <w:pPr>
        <w:ind w:left="840" w:hanging="360"/>
      </w:p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5" w15:restartNumberingAfterBreak="0">
    <w:nsid w:val="0BF606FE"/>
    <w:multiLevelType w:val="hybridMultilevel"/>
    <w:tmpl w:val="01B83C40"/>
    <w:lvl w:ilvl="0" w:tplc="E14472B4">
      <w:numFmt w:val="bullet"/>
      <w:lvlText w:val="-"/>
      <w:lvlJc w:val="left"/>
      <w:pPr>
        <w:ind w:left="933" w:hanging="360"/>
      </w:pPr>
      <w:rPr>
        <w:rFonts w:ascii="Arial" w:eastAsia="Arial" w:hAnsi="Arial" w:cs="Arial" w:hint="default"/>
        <w:w w:val="100"/>
        <w:sz w:val="22"/>
        <w:szCs w:val="22"/>
        <w:lang w:val="it-IT" w:eastAsia="it-IT" w:bidi="it-IT"/>
      </w:rPr>
    </w:lvl>
    <w:lvl w:ilvl="1" w:tplc="BDA0158A">
      <w:numFmt w:val="bullet"/>
      <w:lvlText w:val="•"/>
      <w:lvlJc w:val="left"/>
      <w:pPr>
        <w:ind w:left="1944" w:hanging="360"/>
      </w:pPr>
      <w:rPr>
        <w:rFonts w:hint="default"/>
        <w:lang w:val="it-IT" w:eastAsia="it-IT" w:bidi="it-IT"/>
      </w:rPr>
    </w:lvl>
    <w:lvl w:ilvl="2" w:tplc="D4124EE0">
      <w:numFmt w:val="bullet"/>
      <w:lvlText w:val="•"/>
      <w:lvlJc w:val="left"/>
      <w:pPr>
        <w:ind w:left="2949" w:hanging="360"/>
      </w:pPr>
      <w:rPr>
        <w:rFonts w:hint="default"/>
        <w:lang w:val="it-IT" w:eastAsia="it-IT" w:bidi="it-IT"/>
      </w:rPr>
    </w:lvl>
    <w:lvl w:ilvl="3" w:tplc="4E22DC4E">
      <w:numFmt w:val="bullet"/>
      <w:lvlText w:val="•"/>
      <w:lvlJc w:val="left"/>
      <w:pPr>
        <w:ind w:left="3953" w:hanging="360"/>
      </w:pPr>
      <w:rPr>
        <w:rFonts w:hint="default"/>
        <w:lang w:val="it-IT" w:eastAsia="it-IT" w:bidi="it-IT"/>
      </w:rPr>
    </w:lvl>
    <w:lvl w:ilvl="4" w:tplc="60F051B2">
      <w:numFmt w:val="bullet"/>
      <w:lvlText w:val="•"/>
      <w:lvlJc w:val="left"/>
      <w:pPr>
        <w:ind w:left="4958" w:hanging="360"/>
      </w:pPr>
      <w:rPr>
        <w:rFonts w:hint="default"/>
        <w:lang w:val="it-IT" w:eastAsia="it-IT" w:bidi="it-IT"/>
      </w:rPr>
    </w:lvl>
    <w:lvl w:ilvl="5" w:tplc="8324769E">
      <w:numFmt w:val="bullet"/>
      <w:lvlText w:val="•"/>
      <w:lvlJc w:val="left"/>
      <w:pPr>
        <w:ind w:left="5963" w:hanging="360"/>
      </w:pPr>
      <w:rPr>
        <w:rFonts w:hint="default"/>
        <w:lang w:val="it-IT" w:eastAsia="it-IT" w:bidi="it-IT"/>
      </w:rPr>
    </w:lvl>
    <w:lvl w:ilvl="6" w:tplc="FF1A323C">
      <w:numFmt w:val="bullet"/>
      <w:lvlText w:val="•"/>
      <w:lvlJc w:val="left"/>
      <w:pPr>
        <w:ind w:left="6967" w:hanging="360"/>
      </w:pPr>
      <w:rPr>
        <w:rFonts w:hint="default"/>
        <w:lang w:val="it-IT" w:eastAsia="it-IT" w:bidi="it-IT"/>
      </w:rPr>
    </w:lvl>
    <w:lvl w:ilvl="7" w:tplc="B71055B8">
      <w:numFmt w:val="bullet"/>
      <w:lvlText w:val="•"/>
      <w:lvlJc w:val="left"/>
      <w:pPr>
        <w:ind w:left="7972" w:hanging="360"/>
      </w:pPr>
      <w:rPr>
        <w:rFonts w:hint="default"/>
        <w:lang w:val="it-IT" w:eastAsia="it-IT" w:bidi="it-IT"/>
      </w:rPr>
    </w:lvl>
    <w:lvl w:ilvl="8" w:tplc="DCFE83EE">
      <w:numFmt w:val="bullet"/>
      <w:lvlText w:val="•"/>
      <w:lvlJc w:val="left"/>
      <w:pPr>
        <w:ind w:left="8977" w:hanging="360"/>
      </w:pPr>
      <w:rPr>
        <w:rFonts w:hint="default"/>
        <w:lang w:val="it-IT" w:eastAsia="it-IT" w:bidi="it-IT"/>
      </w:rPr>
    </w:lvl>
  </w:abstractNum>
  <w:abstractNum w:abstractNumId="6" w15:restartNumberingAfterBreak="0">
    <w:nsid w:val="0C78106C"/>
    <w:multiLevelType w:val="hybridMultilevel"/>
    <w:tmpl w:val="806E6378"/>
    <w:lvl w:ilvl="0" w:tplc="5F4EB18A">
      <w:start w:val="1"/>
      <w:numFmt w:val="decimal"/>
      <w:lvlText w:val="%1."/>
      <w:lvlJc w:val="left"/>
      <w:pPr>
        <w:ind w:left="981" w:hanging="348"/>
      </w:pPr>
      <w:rPr>
        <w:rFonts w:ascii="Times New Roman" w:eastAsia="Times New Roman" w:hAnsi="Times New Roman" w:cs="Times New Roman" w:hint="default"/>
        <w:w w:val="100"/>
        <w:sz w:val="22"/>
        <w:szCs w:val="22"/>
        <w:lang w:val="it-IT" w:eastAsia="it-IT" w:bidi="it-IT"/>
      </w:rPr>
    </w:lvl>
    <w:lvl w:ilvl="1" w:tplc="B0787176">
      <w:numFmt w:val="bullet"/>
      <w:lvlText w:val="•"/>
      <w:lvlJc w:val="left"/>
      <w:pPr>
        <w:ind w:left="1980" w:hanging="348"/>
      </w:pPr>
      <w:rPr>
        <w:rFonts w:hint="default"/>
        <w:lang w:val="it-IT" w:eastAsia="it-IT" w:bidi="it-IT"/>
      </w:rPr>
    </w:lvl>
    <w:lvl w:ilvl="2" w:tplc="5C1E7288">
      <w:numFmt w:val="bullet"/>
      <w:lvlText w:val="•"/>
      <w:lvlJc w:val="left"/>
      <w:pPr>
        <w:ind w:left="2981" w:hanging="348"/>
      </w:pPr>
      <w:rPr>
        <w:rFonts w:hint="default"/>
        <w:lang w:val="it-IT" w:eastAsia="it-IT" w:bidi="it-IT"/>
      </w:rPr>
    </w:lvl>
    <w:lvl w:ilvl="3" w:tplc="2C1CBDD2">
      <w:numFmt w:val="bullet"/>
      <w:lvlText w:val="•"/>
      <w:lvlJc w:val="left"/>
      <w:pPr>
        <w:ind w:left="3981" w:hanging="348"/>
      </w:pPr>
      <w:rPr>
        <w:rFonts w:hint="default"/>
        <w:lang w:val="it-IT" w:eastAsia="it-IT" w:bidi="it-IT"/>
      </w:rPr>
    </w:lvl>
    <w:lvl w:ilvl="4" w:tplc="C08EBB66">
      <w:numFmt w:val="bullet"/>
      <w:lvlText w:val="•"/>
      <w:lvlJc w:val="left"/>
      <w:pPr>
        <w:ind w:left="4982" w:hanging="348"/>
      </w:pPr>
      <w:rPr>
        <w:rFonts w:hint="default"/>
        <w:lang w:val="it-IT" w:eastAsia="it-IT" w:bidi="it-IT"/>
      </w:rPr>
    </w:lvl>
    <w:lvl w:ilvl="5" w:tplc="E40E93F4">
      <w:numFmt w:val="bullet"/>
      <w:lvlText w:val="•"/>
      <w:lvlJc w:val="left"/>
      <w:pPr>
        <w:ind w:left="5983" w:hanging="348"/>
      </w:pPr>
      <w:rPr>
        <w:rFonts w:hint="default"/>
        <w:lang w:val="it-IT" w:eastAsia="it-IT" w:bidi="it-IT"/>
      </w:rPr>
    </w:lvl>
    <w:lvl w:ilvl="6" w:tplc="8A3EDD60">
      <w:numFmt w:val="bullet"/>
      <w:lvlText w:val="•"/>
      <w:lvlJc w:val="left"/>
      <w:pPr>
        <w:ind w:left="6983" w:hanging="348"/>
      </w:pPr>
      <w:rPr>
        <w:rFonts w:hint="default"/>
        <w:lang w:val="it-IT" w:eastAsia="it-IT" w:bidi="it-IT"/>
      </w:rPr>
    </w:lvl>
    <w:lvl w:ilvl="7" w:tplc="4262F958">
      <w:numFmt w:val="bullet"/>
      <w:lvlText w:val="•"/>
      <w:lvlJc w:val="left"/>
      <w:pPr>
        <w:ind w:left="7984" w:hanging="348"/>
      </w:pPr>
      <w:rPr>
        <w:rFonts w:hint="default"/>
        <w:lang w:val="it-IT" w:eastAsia="it-IT" w:bidi="it-IT"/>
      </w:rPr>
    </w:lvl>
    <w:lvl w:ilvl="8" w:tplc="61A2FCA0">
      <w:numFmt w:val="bullet"/>
      <w:lvlText w:val="•"/>
      <w:lvlJc w:val="left"/>
      <w:pPr>
        <w:ind w:left="8985" w:hanging="348"/>
      </w:pPr>
      <w:rPr>
        <w:rFonts w:hint="default"/>
        <w:lang w:val="it-IT" w:eastAsia="it-IT" w:bidi="it-IT"/>
      </w:rPr>
    </w:lvl>
  </w:abstractNum>
  <w:abstractNum w:abstractNumId="7" w15:restartNumberingAfterBreak="0">
    <w:nsid w:val="14547D8E"/>
    <w:multiLevelType w:val="hybridMultilevel"/>
    <w:tmpl w:val="A4B2B98A"/>
    <w:lvl w:ilvl="0" w:tplc="04100001">
      <w:start w:val="1"/>
      <w:numFmt w:val="bullet"/>
      <w:lvlText w:val=""/>
      <w:lvlJc w:val="left"/>
      <w:pPr>
        <w:tabs>
          <w:tab w:val="num" w:pos="766"/>
        </w:tabs>
        <w:ind w:left="766" w:hanging="360"/>
      </w:pPr>
      <w:rPr>
        <w:rFonts w:ascii="Symbol" w:hAnsi="Symbo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8" w15:restartNumberingAfterBreak="0">
    <w:nsid w:val="24057AF4"/>
    <w:multiLevelType w:val="hybridMultilevel"/>
    <w:tmpl w:val="BDBC4DA8"/>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354E2060"/>
    <w:multiLevelType w:val="hybridMultilevel"/>
    <w:tmpl w:val="7E365EA4"/>
    <w:lvl w:ilvl="0" w:tplc="208C13B6">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3695385D"/>
    <w:multiLevelType w:val="hybridMultilevel"/>
    <w:tmpl w:val="F73EA4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9A8212C"/>
    <w:multiLevelType w:val="hybridMultilevel"/>
    <w:tmpl w:val="99C6F1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A5A4D36"/>
    <w:multiLevelType w:val="hybridMultilevel"/>
    <w:tmpl w:val="55701DAA"/>
    <w:lvl w:ilvl="0" w:tplc="8ECC9DAC">
      <w:start w:val="1"/>
      <w:numFmt w:val="lowerRoman"/>
      <w:lvlText w:val="%1)"/>
      <w:lvlJc w:val="left"/>
      <w:pPr>
        <w:ind w:left="1080" w:hanging="72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3A6F0604"/>
    <w:multiLevelType w:val="singleLevel"/>
    <w:tmpl w:val="3E2EC6F8"/>
    <w:lvl w:ilvl="0">
      <w:start w:val="1"/>
      <w:numFmt w:val="bullet"/>
      <w:lvlText w:val="-"/>
      <w:lvlJc w:val="left"/>
      <w:pPr>
        <w:tabs>
          <w:tab w:val="num" w:pos="360"/>
        </w:tabs>
        <w:ind w:left="360" w:hanging="360"/>
      </w:pPr>
      <w:rPr>
        <w:rFonts w:hint="default"/>
      </w:rPr>
    </w:lvl>
  </w:abstractNum>
  <w:abstractNum w:abstractNumId="14" w15:restartNumberingAfterBreak="0">
    <w:nsid w:val="3F903EE9"/>
    <w:multiLevelType w:val="hybridMultilevel"/>
    <w:tmpl w:val="572C89E0"/>
    <w:lvl w:ilvl="0" w:tplc="E14472B4">
      <w:numFmt w:val="bullet"/>
      <w:lvlText w:val="-"/>
      <w:lvlJc w:val="left"/>
      <w:pPr>
        <w:ind w:left="720" w:hanging="360"/>
      </w:pPr>
      <w:rPr>
        <w:rFonts w:ascii="Arial" w:eastAsia="Arial" w:hAnsi="Arial" w:cs="Arial" w:hint="default"/>
        <w:w w:val="100"/>
        <w:sz w:val="22"/>
        <w:szCs w:val="22"/>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4A5B6C"/>
    <w:multiLevelType w:val="hybridMultilevel"/>
    <w:tmpl w:val="E86ABF50"/>
    <w:lvl w:ilvl="0" w:tplc="EF66C7C2">
      <w:start w:val="1"/>
      <w:numFmt w:val="lowerLetter"/>
      <w:lvlText w:val="%1)"/>
      <w:lvlJc w:val="left"/>
      <w:pPr>
        <w:ind w:left="720" w:hanging="360"/>
      </w:pPr>
      <w:rPr>
        <w:rFonts w:eastAsia="Times New Roman"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444395D"/>
    <w:multiLevelType w:val="hybridMultilevel"/>
    <w:tmpl w:val="87B8227A"/>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7" w15:restartNumberingAfterBreak="0">
    <w:nsid w:val="45B32AEC"/>
    <w:multiLevelType w:val="hybridMultilevel"/>
    <w:tmpl w:val="D8108CCC"/>
    <w:lvl w:ilvl="0" w:tplc="0410000B">
      <w:start w:val="1"/>
      <w:numFmt w:val="bullet"/>
      <w:lvlText w:val=""/>
      <w:lvlJc w:val="left"/>
      <w:pPr>
        <w:ind w:left="900" w:hanging="360"/>
      </w:pPr>
      <w:rPr>
        <w:rFonts w:ascii="Wingdings" w:hAnsi="Wingdings"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8" w15:restartNumberingAfterBreak="0">
    <w:nsid w:val="510F75F7"/>
    <w:multiLevelType w:val="hybridMultilevel"/>
    <w:tmpl w:val="88EADEEE"/>
    <w:lvl w:ilvl="0" w:tplc="04100001">
      <w:start w:val="1"/>
      <w:numFmt w:val="bullet"/>
      <w:lvlText w:val=""/>
      <w:lvlJc w:val="left"/>
      <w:pPr>
        <w:ind w:left="900" w:hanging="360"/>
      </w:pPr>
      <w:rPr>
        <w:rFonts w:ascii="Symbol" w:hAnsi="Symbol"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9" w15:restartNumberingAfterBreak="0">
    <w:nsid w:val="534D0B46"/>
    <w:multiLevelType w:val="hybridMultilevel"/>
    <w:tmpl w:val="7ACA2D18"/>
    <w:lvl w:ilvl="0" w:tplc="9E7435D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255D41"/>
    <w:multiLevelType w:val="hybridMultilevel"/>
    <w:tmpl w:val="B84244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DEE335C"/>
    <w:multiLevelType w:val="hybridMultilevel"/>
    <w:tmpl w:val="3DBE32D8"/>
    <w:lvl w:ilvl="0" w:tplc="0B647D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6EC4565"/>
    <w:multiLevelType w:val="hybridMultilevel"/>
    <w:tmpl w:val="092C17E0"/>
    <w:lvl w:ilvl="0" w:tplc="533EC2E8">
      <w:start w:val="1"/>
      <w:numFmt w:val="lowerLetter"/>
      <w:lvlText w:val="%1)"/>
      <w:lvlJc w:val="left"/>
      <w:pPr>
        <w:ind w:left="496" w:hanging="284"/>
      </w:pPr>
      <w:rPr>
        <w:rFonts w:ascii="Times New Roman" w:eastAsia="Times New Roman" w:hAnsi="Times New Roman" w:cs="Times New Roman" w:hint="default"/>
        <w:w w:val="99"/>
        <w:sz w:val="20"/>
        <w:szCs w:val="20"/>
        <w:lang w:val="it-IT" w:eastAsia="it-IT" w:bidi="it-IT"/>
      </w:rPr>
    </w:lvl>
    <w:lvl w:ilvl="1" w:tplc="DAE419A8">
      <w:start w:val="1"/>
      <w:numFmt w:val="decimal"/>
      <w:lvlText w:val="%2)"/>
      <w:lvlJc w:val="left"/>
      <w:pPr>
        <w:ind w:left="933" w:hanging="348"/>
      </w:pPr>
      <w:rPr>
        <w:rFonts w:ascii="Times New Roman" w:eastAsia="Times New Roman" w:hAnsi="Times New Roman" w:cs="Times New Roman" w:hint="default"/>
        <w:w w:val="100"/>
        <w:sz w:val="22"/>
        <w:szCs w:val="22"/>
        <w:lang w:val="it-IT" w:eastAsia="it-IT" w:bidi="it-IT"/>
      </w:rPr>
    </w:lvl>
    <w:lvl w:ilvl="2" w:tplc="A22288A2">
      <w:numFmt w:val="bullet"/>
      <w:lvlText w:val="•"/>
      <w:lvlJc w:val="left"/>
      <w:pPr>
        <w:ind w:left="2056" w:hanging="348"/>
      </w:pPr>
      <w:rPr>
        <w:rFonts w:hint="default"/>
        <w:lang w:val="it-IT" w:eastAsia="it-IT" w:bidi="it-IT"/>
      </w:rPr>
    </w:lvl>
    <w:lvl w:ilvl="3" w:tplc="318C13F0">
      <w:numFmt w:val="bullet"/>
      <w:lvlText w:val="•"/>
      <w:lvlJc w:val="left"/>
      <w:pPr>
        <w:ind w:left="3172" w:hanging="348"/>
      </w:pPr>
      <w:rPr>
        <w:rFonts w:hint="default"/>
        <w:lang w:val="it-IT" w:eastAsia="it-IT" w:bidi="it-IT"/>
      </w:rPr>
    </w:lvl>
    <w:lvl w:ilvl="4" w:tplc="4AC86052">
      <w:numFmt w:val="bullet"/>
      <w:lvlText w:val="•"/>
      <w:lvlJc w:val="left"/>
      <w:pPr>
        <w:ind w:left="4288" w:hanging="348"/>
      </w:pPr>
      <w:rPr>
        <w:rFonts w:hint="default"/>
        <w:lang w:val="it-IT" w:eastAsia="it-IT" w:bidi="it-IT"/>
      </w:rPr>
    </w:lvl>
    <w:lvl w:ilvl="5" w:tplc="AD0AD8D6">
      <w:numFmt w:val="bullet"/>
      <w:lvlText w:val="•"/>
      <w:lvlJc w:val="left"/>
      <w:pPr>
        <w:ind w:left="5405" w:hanging="348"/>
      </w:pPr>
      <w:rPr>
        <w:rFonts w:hint="default"/>
        <w:lang w:val="it-IT" w:eastAsia="it-IT" w:bidi="it-IT"/>
      </w:rPr>
    </w:lvl>
    <w:lvl w:ilvl="6" w:tplc="325077CC">
      <w:numFmt w:val="bullet"/>
      <w:lvlText w:val="•"/>
      <w:lvlJc w:val="left"/>
      <w:pPr>
        <w:ind w:left="6521" w:hanging="348"/>
      </w:pPr>
      <w:rPr>
        <w:rFonts w:hint="default"/>
        <w:lang w:val="it-IT" w:eastAsia="it-IT" w:bidi="it-IT"/>
      </w:rPr>
    </w:lvl>
    <w:lvl w:ilvl="7" w:tplc="619E4C50">
      <w:numFmt w:val="bullet"/>
      <w:lvlText w:val="•"/>
      <w:lvlJc w:val="left"/>
      <w:pPr>
        <w:ind w:left="7637" w:hanging="348"/>
      </w:pPr>
      <w:rPr>
        <w:rFonts w:hint="default"/>
        <w:lang w:val="it-IT" w:eastAsia="it-IT" w:bidi="it-IT"/>
      </w:rPr>
    </w:lvl>
    <w:lvl w:ilvl="8" w:tplc="E814EA58">
      <w:numFmt w:val="bullet"/>
      <w:lvlText w:val="•"/>
      <w:lvlJc w:val="left"/>
      <w:pPr>
        <w:ind w:left="8753" w:hanging="348"/>
      </w:pPr>
      <w:rPr>
        <w:rFonts w:hint="default"/>
        <w:lang w:val="it-IT" w:eastAsia="it-IT" w:bidi="it-IT"/>
      </w:rPr>
    </w:lvl>
  </w:abstractNum>
  <w:abstractNum w:abstractNumId="23" w15:restartNumberingAfterBreak="0">
    <w:nsid w:val="67543EF6"/>
    <w:multiLevelType w:val="hybridMultilevel"/>
    <w:tmpl w:val="4B2C56E0"/>
    <w:lvl w:ilvl="0" w:tplc="2D96514E">
      <w:numFmt w:val="bullet"/>
      <w:lvlText w:val="-"/>
      <w:lvlJc w:val="left"/>
      <w:pPr>
        <w:ind w:left="212" w:hanging="135"/>
      </w:pPr>
      <w:rPr>
        <w:rFonts w:ascii="Times New Roman" w:eastAsia="Times New Roman" w:hAnsi="Times New Roman" w:cs="Times New Roman" w:hint="default"/>
        <w:w w:val="100"/>
        <w:sz w:val="22"/>
        <w:szCs w:val="22"/>
        <w:lang w:val="it-IT" w:eastAsia="it-IT" w:bidi="it-IT"/>
      </w:rPr>
    </w:lvl>
    <w:lvl w:ilvl="1" w:tplc="8298687E">
      <w:numFmt w:val="bullet"/>
      <w:lvlText w:val="•"/>
      <w:lvlJc w:val="left"/>
      <w:pPr>
        <w:ind w:left="1296" w:hanging="135"/>
      </w:pPr>
      <w:rPr>
        <w:rFonts w:hint="default"/>
        <w:lang w:val="it-IT" w:eastAsia="it-IT" w:bidi="it-IT"/>
      </w:rPr>
    </w:lvl>
    <w:lvl w:ilvl="2" w:tplc="2E6C75F6">
      <w:numFmt w:val="bullet"/>
      <w:lvlText w:val="•"/>
      <w:lvlJc w:val="left"/>
      <w:pPr>
        <w:ind w:left="2373" w:hanging="135"/>
      </w:pPr>
      <w:rPr>
        <w:rFonts w:hint="default"/>
        <w:lang w:val="it-IT" w:eastAsia="it-IT" w:bidi="it-IT"/>
      </w:rPr>
    </w:lvl>
    <w:lvl w:ilvl="3" w:tplc="D13EC9AE">
      <w:numFmt w:val="bullet"/>
      <w:lvlText w:val="•"/>
      <w:lvlJc w:val="left"/>
      <w:pPr>
        <w:ind w:left="3449" w:hanging="135"/>
      </w:pPr>
      <w:rPr>
        <w:rFonts w:hint="default"/>
        <w:lang w:val="it-IT" w:eastAsia="it-IT" w:bidi="it-IT"/>
      </w:rPr>
    </w:lvl>
    <w:lvl w:ilvl="4" w:tplc="A67C8A6A">
      <w:numFmt w:val="bullet"/>
      <w:lvlText w:val="•"/>
      <w:lvlJc w:val="left"/>
      <w:pPr>
        <w:ind w:left="4526" w:hanging="135"/>
      </w:pPr>
      <w:rPr>
        <w:rFonts w:hint="default"/>
        <w:lang w:val="it-IT" w:eastAsia="it-IT" w:bidi="it-IT"/>
      </w:rPr>
    </w:lvl>
    <w:lvl w:ilvl="5" w:tplc="A2B0ACC0">
      <w:numFmt w:val="bullet"/>
      <w:lvlText w:val="•"/>
      <w:lvlJc w:val="left"/>
      <w:pPr>
        <w:ind w:left="5603" w:hanging="135"/>
      </w:pPr>
      <w:rPr>
        <w:rFonts w:hint="default"/>
        <w:lang w:val="it-IT" w:eastAsia="it-IT" w:bidi="it-IT"/>
      </w:rPr>
    </w:lvl>
    <w:lvl w:ilvl="6" w:tplc="D10687A6">
      <w:numFmt w:val="bullet"/>
      <w:lvlText w:val="•"/>
      <w:lvlJc w:val="left"/>
      <w:pPr>
        <w:ind w:left="6679" w:hanging="135"/>
      </w:pPr>
      <w:rPr>
        <w:rFonts w:hint="default"/>
        <w:lang w:val="it-IT" w:eastAsia="it-IT" w:bidi="it-IT"/>
      </w:rPr>
    </w:lvl>
    <w:lvl w:ilvl="7" w:tplc="52169C24">
      <w:numFmt w:val="bullet"/>
      <w:lvlText w:val="•"/>
      <w:lvlJc w:val="left"/>
      <w:pPr>
        <w:ind w:left="7756" w:hanging="135"/>
      </w:pPr>
      <w:rPr>
        <w:rFonts w:hint="default"/>
        <w:lang w:val="it-IT" w:eastAsia="it-IT" w:bidi="it-IT"/>
      </w:rPr>
    </w:lvl>
    <w:lvl w:ilvl="8" w:tplc="A7DC307A">
      <w:numFmt w:val="bullet"/>
      <w:lvlText w:val="•"/>
      <w:lvlJc w:val="left"/>
      <w:pPr>
        <w:ind w:left="8833" w:hanging="135"/>
      </w:pPr>
      <w:rPr>
        <w:rFonts w:hint="default"/>
        <w:lang w:val="it-IT" w:eastAsia="it-IT" w:bidi="it-IT"/>
      </w:rPr>
    </w:lvl>
  </w:abstractNum>
  <w:abstractNum w:abstractNumId="24" w15:restartNumberingAfterBreak="0">
    <w:nsid w:val="6ADA7277"/>
    <w:multiLevelType w:val="hybridMultilevel"/>
    <w:tmpl w:val="1126378A"/>
    <w:lvl w:ilvl="0" w:tplc="F2309C46">
      <w:start w:val="1"/>
      <w:numFmt w:val="upperLetter"/>
      <w:lvlText w:val="%1)"/>
      <w:lvlJc w:val="left"/>
      <w:pPr>
        <w:ind w:left="720" w:hanging="360"/>
      </w:pPr>
      <w:rPr>
        <w:rFonts w:ascii="Times New Roman" w:eastAsia="Times New Roman" w:hAnsi="Times New Roman" w:cs="Times New Roman"/>
        <w:strik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A030E30"/>
    <w:multiLevelType w:val="multilevel"/>
    <w:tmpl w:val="130C324A"/>
    <w:lvl w:ilvl="0">
      <w:start w:val="1"/>
      <w:numFmt w:val="decimal"/>
      <w:lvlText w:val="%1."/>
      <w:lvlJc w:val="left"/>
      <w:pPr>
        <w:tabs>
          <w:tab w:val="num" w:pos="0"/>
        </w:tabs>
        <w:ind w:left="415" w:hanging="284"/>
      </w:pPr>
      <w:rPr>
        <w:rFonts w:eastAsia="Calibri" w:cs="Calibri"/>
        <w:spacing w:val="0"/>
        <w:w w:val="100"/>
        <w:sz w:val="22"/>
        <w:szCs w:val="22"/>
      </w:rPr>
    </w:lvl>
    <w:lvl w:ilvl="1">
      <w:start w:val="1"/>
      <w:numFmt w:val="lowerLetter"/>
      <w:lvlText w:val="%2)"/>
      <w:lvlJc w:val="left"/>
      <w:pPr>
        <w:tabs>
          <w:tab w:val="num" w:pos="0"/>
        </w:tabs>
        <w:ind w:left="284" w:hanging="284"/>
      </w:pPr>
      <w:rPr>
        <w:rFonts w:eastAsia="Calibri" w:cs="Calibri"/>
        <w:b/>
        <w:spacing w:val="-1"/>
        <w:w w:val="100"/>
        <w:sz w:val="22"/>
        <w:szCs w:val="22"/>
      </w:rPr>
    </w:lvl>
    <w:lvl w:ilvl="2">
      <w:start w:val="1"/>
      <w:numFmt w:val="bullet"/>
      <w:lvlText w:val=""/>
      <w:lvlJc w:val="left"/>
      <w:pPr>
        <w:tabs>
          <w:tab w:val="num" w:pos="0"/>
        </w:tabs>
        <w:ind w:left="1817" w:hanging="284"/>
      </w:pPr>
      <w:rPr>
        <w:rFonts w:ascii="Symbol" w:hAnsi="Symbol" w:cs="Symbol" w:hint="default"/>
      </w:rPr>
    </w:lvl>
    <w:lvl w:ilvl="3">
      <w:start w:val="1"/>
      <w:numFmt w:val="bullet"/>
      <w:lvlText w:val=""/>
      <w:lvlJc w:val="left"/>
      <w:pPr>
        <w:tabs>
          <w:tab w:val="num" w:pos="0"/>
        </w:tabs>
        <w:ind w:left="2935" w:hanging="284"/>
      </w:pPr>
      <w:rPr>
        <w:rFonts w:ascii="Symbol" w:hAnsi="Symbol" w:cs="Symbol" w:hint="default"/>
      </w:rPr>
    </w:lvl>
    <w:lvl w:ilvl="4">
      <w:start w:val="1"/>
      <w:numFmt w:val="bullet"/>
      <w:lvlText w:val=""/>
      <w:lvlJc w:val="left"/>
      <w:pPr>
        <w:tabs>
          <w:tab w:val="num" w:pos="0"/>
        </w:tabs>
        <w:ind w:left="4053" w:hanging="284"/>
      </w:pPr>
      <w:rPr>
        <w:rFonts w:ascii="Symbol" w:hAnsi="Symbol" w:cs="Symbol" w:hint="default"/>
      </w:rPr>
    </w:lvl>
    <w:lvl w:ilvl="5">
      <w:start w:val="1"/>
      <w:numFmt w:val="bullet"/>
      <w:lvlText w:val=""/>
      <w:lvlJc w:val="left"/>
      <w:pPr>
        <w:tabs>
          <w:tab w:val="num" w:pos="0"/>
        </w:tabs>
        <w:ind w:left="5171" w:hanging="284"/>
      </w:pPr>
      <w:rPr>
        <w:rFonts w:ascii="Symbol" w:hAnsi="Symbol" w:cs="Symbol" w:hint="default"/>
      </w:rPr>
    </w:lvl>
    <w:lvl w:ilvl="6">
      <w:start w:val="1"/>
      <w:numFmt w:val="bullet"/>
      <w:lvlText w:val=""/>
      <w:lvlJc w:val="left"/>
      <w:pPr>
        <w:tabs>
          <w:tab w:val="num" w:pos="0"/>
        </w:tabs>
        <w:ind w:left="6288" w:hanging="284"/>
      </w:pPr>
      <w:rPr>
        <w:rFonts w:ascii="Symbol" w:hAnsi="Symbol" w:cs="Symbol" w:hint="default"/>
      </w:rPr>
    </w:lvl>
    <w:lvl w:ilvl="7">
      <w:start w:val="1"/>
      <w:numFmt w:val="bullet"/>
      <w:lvlText w:val=""/>
      <w:lvlJc w:val="left"/>
      <w:pPr>
        <w:tabs>
          <w:tab w:val="num" w:pos="0"/>
        </w:tabs>
        <w:ind w:left="7406" w:hanging="284"/>
      </w:pPr>
      <w:rPr>
        <w:rFonts w:ascii="Symbol" w:hAnsi="Symbol" w:cs="Symbol" w:hint="default"/>
      </w:rPr>
    </w:lvl>
    <w:lvl w:ilvl="8">
      <w:start w:val="1"/>
      <w:numFmt w:val="bullet"/>
      <w:lvlText w:val=""/>
      <w:lvlJc w:val="left"/>
      <w:pPr>
        <w:tabs>
          <w:tab w:val="num" w:pos="0"/>
        </w:tabs>
        <w:ind w:left="8524" w:hanging="284"/>
      </w:pPr>
      <w:rPr>
        <w:rFonts w:ascii="Symbol" w:hAnsi="Symbol" w:cs="Symbol" w:hint="default"/>
      </w:rPr>
    </w:lvl>
  </w:abstractNum>
  <w:abstractNum w:abstractNumId="26" w15:restartNumberingAfterBreak="0">
    <w:nsid w:val="7E263C47"/>
    <w:multiLevelType w:val="hybridMultilevel"/>
    <w:tmpl w:val="850825B8"/>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16cid:durableId="530652512">
    <w:abstractNumId w:val="19"/>
  </w:num>
  <w:num w:numId="2" w16cid:durableId="19108473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08177747">
    <w:abstractNumId w:val="3"/>
  </w:num>
  <w:num w:numId="4" w16cid:durableId="778837721">
    <w:abstractNumId w:val="18"/>
  </w:num>
  <w:num w:numId="5" w16cid:durableId="94175878">
    <w:abstractNumId w:val="17"/>
  </w:num>
  <w:num w:numId="6" w16cid:durableId="290863351">
    <w:abstractNumId w:val="20"/>
  </w:num>
  <w:num w:numId="7" w16cid:durableId="767846849">
    <w:abstractNumId w:val="11"/>
  </w:num>
  <w:num w:numId="8" w16cid:durableId="162846764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427074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001306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51866406">
    <w:abstractNumId w:val="13"/>
  </w:num>
  <w:num w:numId="12" w16cid:durableId="1952394505">
    <w:abstractNumId w:val="6"/>
  </w:num>
  <w:num w:numId="13" w16cid:durableId="1240360881">
    <w:abstractNumId w:val="5"/>
  </w:num>
  <w:num w:numId="14" w16cid:durableId="325939140">
    <w:abstractNumId w:val="22"/>
  </w:num>
  <w:num w:numId="15" w16cid:durableId="595746140">
    <w:abstractNumId w:val="23"/>
  </w:num>
  <w:num w:numId="16" w16cid:durableId="975716544">
    <w:abstractNumId w:val="9"/>
  </w:num>
  <w:num w:numId="17" w16cid:durableId="11498591">
    <w:abstractNumId w:val="24"/>
  </w:num>
  <w:num w:numId="18" w16cid:durableId="1709794901">
    <w:abstractNumId w:val="21"/>
  </w:num>
  <w:num w:numId="19" w16cid:durableId="219556241">
    <w:abstractNumId w:val="1"/>
  </w:num>
  <w:num w:numId="20" w16cid:durableId="1147431576">
    <w:abstractNumId w:val="4"/>
  </w:num>
  <w:num w:numId="21" w16cid:durableId="253829998">
    <w:abstractNumId w:val="2"/>
  </w:num>
  <w:num w:numId="22" w16cid:durableId="1754400542">
    <w:abstractNumId w:val="0"/>
  </w:num>
  <w:num w:numId="23" w16cid:durableId="1674340425">
    <w:abstractNumId w:val="15"/>
  </w:num>
  <w:num w:numId="24" w16cid:durableId="727534951">
    <w:abstractNumId w:val="10"/>
  </w:num>
  <w:num w:numId="25" w16cid:durableId="55865312">
    <w:abstractNumId w:val="14"/>
  </w:num>
  <w:num w:numId="26" w16cid:durableId="443768291">
    <w:abstractNumId w:val="25"/>
  </w:num>
  <w:num w:numId="27" w16cid:durableId="1621256200">
    <w:abstractNumId w:val="9"/>
  </w:num>
  <w:num w:numId="28" w16cid:durableId="4376805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491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5E4"/>
    <w:rsid w:val="000035E0"/>
    <w:rsid w:val="00021F8B"/>
    <w:rsid w:val="00025AF2"/>
    <w:rsid w:val="000304E1"/>
    <w:rsid w:val="00036BAC"/>
    <w:rsid w:val="00036E39"/>
    <w:rsid w:val="00045AF3"/>
    <w:rsid w:val="000607DB"/>
    <w:rsid w:val="00062DFC"/>
    <w:rsid w:val="00065B06"/>
    <w:rsid w:val="00067B32"/>
    <w:rsid w:val="00071F23"/>
    <w:rsid w:val="00072CE9"/>
    <w:rsid w:val="00077F27"/>
    <w:rsid w:val="00080E8E"/>
    <w:rsid w:val="00091427"/>
    <w:rsid w:val="000A588A"/>
    <w:rsid w:val="000B4D73"/>
    <w:rsid w:val="000C1CCA"/>
    <w:rsid w:val="000C5755"/>
    <w:rsid w:val="000C6483"/>
    <w:rsid w:val="000D14A4"/>
    <w:rsid w:val="000F42F3"/>
    <w:rsid w:val="00105235"/>
    <w:rsid w:val="001066FB"/>
    <w:rsid w:val="00113459"/>
    <w:rsid w:val="00114650"/>
    <w:rsid w:val="00123240"/>
    <w:rsid w:val="00123F28"/>
    <w:rsid w:val="001325B6"/>
    <w:rsid w:val="001557BC"/>
    <w:rsid w:val="00164A33"/>
    <w:rsid w:val="00174577"/>
    <w:rsid w:val="00180D6F"/>
    <w:rsid w:val="001825EF"/>
    <w:rsid w:val="001A28E2"/>
    <w:rsid w:val="001B33C7"/>
    <w:rsid w:val="001E197A"/>
    <w:rsid w:val="001E3BFE"/>
    <w:rsid w:val="001F1397"/>
    <w:rsid w:val="00210E5E"/>
    <w:rsid w:val="0021745C"/>
    <w:rsid w:val="00217A79"/>
    <w:rsid w:val="00222A16"/>
    <w:rsid w:val="00222ECF"/>
    <w:rsid w:val="002302BD"/>
    <w:rsid w:val="002357F7"/>
    <w:rsid w:val="002379B2"/>
    <w:rsid w:val="00244AC7"/>
    <w:rsid w:val="002518F3"/>
    <w:rsid w:val="00261CF6"/>
    <w:rsid w:val="002659BD"/>
    <w:rsid w:val="00270B0A"/>
    <w:rsid w:val="002772D0"/>
    <w:rsid w:val="002858AC"/>
    <w:rsid w:val="0029731D"/>
    <w:rsid w:val="002A1193"/>
    <w:rsid w:val="002A57E2"/>
    <w:rsid w:val="002C356C"/>
    <w:rsid w:val="002D054A"/>
    <w:rsid w:val="002E4F5B"/>
    <w:rsid w:val="002E5885"/>
    <w:rsid w:val="00300CD3"/>
    <w:rsid w:val="003061D6"/>
    <w:rsid w:val="00314947"/>
    <w:rsid w:val="00316966"/>
    <w:rsid w:val="003522CC"/>
    <w:rsid w:val="00354DFD"/>
    <w:rsid w:val="00355313"/>
    <w:rsid w:val="0035701F"/>
    <w:rsid w:val="00360BD2"/>
    <w:rsid w:val="00362D8C"/>
    <w:rsid w:val="00364E24"/>
    <w:rsid w:val="00377C78"/>
    <w:rsid w:val="003831E3"/>
    <w:rsid w:val="00384B17"/>
    <w:rsid w:val="0039395C"/>
    <w:rsid w:val="00394031"/>
    <w:rsid w:val="00396DAE"/>
    <w:rsid w:val="003A0D6E"/>
    <w:rsid w:val="003A101A"/>
    <w:rsid w:val="003A3042"/>
    <w:rsid w:val="003A4879"/>
    <w:rsid w:val="003A6B12"/>
    <w:rsid w:val="003B2838"/>
    <w:rsid w:val="003B29E9"/>
    <w:rsid w:val="003B40EF"/>
    <w:rsid w:val="003B7A1C"/>
    <w:rsid w:val="003C3505"/>
    <w:rsid w:val="003C3B4E"/>
    <w:rsid w:val="003C78E2"/>
    <w:rsid w:val="003D62E6"/>
    <w:rsid w:val="003E1AD1"/>
    <w:rsid w:val="003E271A"/>
    <w:rsid w:val="003E5537"/>
    <w:rsid w:val="003F04F5"/>
    <w:rsid w:val="00404581"/>
    <w:rsid w:val="00427D45"/>
    <w:rsid w:val="004316F8"/>
    <w:rsid w:val="00432E8E"/>
    <w:rsid w:val="00435318"/>
    <w:rsid w:val="00445C8F"/>
    <w:rsid w:val="004541FA"/>
    <w:rsid w:val="004575D6"/>
    <w:rsid w:val="00465BD5"/>
    <w:rsid w:val="00471A4E"/>
    <w:rsid w:val="00473F43"/>
    <w:rsid w:val="004875D5"/>
    <w:rsid w:val="00491BCA"/>
    <w:rsid w:val="00496385"/>
    <w:rsid w:val="00497143"/>
    <w:rsid w:val="004A21A5"/>
    <w:rsid w:val="004B0A46"/>
    <w:rsid w:val="004C1791"/>
    <w:rsid w:val="004D3EC0"/>
    <w:rsid w:val="004E2465"/>
    <w:rsid w:val="004E4B8C"/>
    <w:rsid w:val="004E6038"/>
    <w:rsid w:val="004E76FF"/>
    <w:rsid w:val="00500EFB"/>
    <w:rsid w:val="005017DD"/>
    <w:rsid w:val="00516DF6"/>
    <w:rsid w:val="0051738D"/>
    <w:rsid w:val="00537700"/>
    <w:rsid w:val="00541E50"/>
    <w:rsid w:val="00542682"/>
    <w:rsid w:val="0054646A"/>
    <w:rsid w:val="00560916"/>
    <w:rsid w:val="00566BCA"/>
    <w:rsid w:val="00592C42"/>
    <w:rsid w:val="005947A5"/>
    <w:rsid w:val="005960EB"/>
    <w:rsid w:val="005A4881"/>
    <w:rsid w:val="005A749B"/>
    <w:rsid w:val="005B203D"/>
    <w:rsid w:val="005B2938"/>
    <w:rsid w:val="005B56F0"/>
    <w:rsid w:val="005F0270"/>
    <w:rsid w:val="005F6292"/>
    <w:rsid w:val="00615149"/>
    <w:rsid w:val="0062602B"/>
    <w:rsid w:val="00641D75"/>
    <w:rsid w:val="00641F78"/>
    <w:rsid w:val="00644996"/>
    <w:rsid w:val="00652D0C"/>
    <w:rsid w:val="0065480F"/>
    <w:rsid w:val="00667666"/>
    <w:rsid w:val="00675B9B"/>
    <w:rsid w:val="0067705C"/>
    <w:rsid w:val="0068443C"/>
    <w:rsid w:val="00686683"/>
    <w:rsid w:val="0069649E"/>
    <w:rsid w:val="006B0CCB"/>
    <w:rsid w:val="006B4C72"/>
    <w:rsid w:val="006B5645"/>
    <w:rsid w:val="006C2D27"/>
    <w:rsid w:val="006C60F8"/>
    <w:rsid w:val="006D1211"/>
    <w:rsid w:val="006F4994"/>
    <w:rsid w:val="00702455"/>
    <w:rsid w:val="00705234"/>
    <w:rsid w:val="007144A5"/>
    <w:rsid w:val="0071633C"/>
    <w:rsid w:val="0072277E"/>
    <w:rsid w:val="007249A1"/>
    <w:rsid w:val="00726D6A"/>
    <w:rsid w:val="00740986"/>
    <w:rsid w:val="0074425D"/>
    <w:rsid w:val="00751DE6"/>
    <w:rsid w:val="007533DD"/>
    <w:rsid w:val="007535E4"/>
    <w:rsid w:val="0076734B"/>
    <w:rsid w:val="00767F09"/>
    <w:rsid w:val="007A2E17"/>
    <w:rsid w:val="007A4420"/>
    <w:rsid w:val="007A5037"/>
    <w:rsid w:val="007B09B5"/>
    <w:rsid w:val="007B0A00"/>
    <w:rsid w:val="007B3090"/>
    <w:rsid w:val="007C2BBA"/>
    <w:rsid w:val="007C50E6"/>
    <w:rsid w:val="007E056E"/>
    <w:rsid w:val="007F0D28"/>
    <w:rsid w:val="007F392F"/>
    <w:rsid w:val="007F5240"/>
    <w:rsid w:val="007F709B"/>
    <w:rsid w:val="0080231B"/>
    <w:rsid w:val="00803009"/>
    <w:rsid w:val="00806BFB"/>
    <w:rsid w:val="00812AFF"/>
    <w:rsid w:val="0083105B"/>
    <w:rsid w:val="00832EC7"/>
    <w:rsid w:val="0084669E"/>
    <w:rsid w:val="00856B82"/>
    <w:rsid w:val="00870F55"/>
    <w:rsid w:val="0087444A"/>
    <w:rsid w:val="00882745"/>
    <w:rsid w:val="00892717"/>
    <w:rsid w:val="008936A6"/>
    <w:rsid w:val="00894187"/>
    <w:rsid w:val="008946A8"/>
    <w:rsid w:val="00895167"/>
    <w:rsid w:val="00895DA5"/>
    <w:rsid w:val="00897AB7"/>
    <w:rsid w:val="008A55A4"/>
    <w:rsid w:val="008B0CEE"/>
    <w:rsid w:val="008B6961"/>
    <w:rsid w:val="008C6B09"/>
    <w:rsid w:val="008F3130"/>
    <w:rsid w:val="00901482"/>
    <w:rsid w:val="00902753"/>
    <w:rsid w:val="00904256"/>
    <w:rsid w:val="00930E10"/>
    <w:rsid w:val="009319EC"/>
    <w:rsid w:val="00931F67"/>
    <w:rsid w:val="00940E3A"/>
    <w:rsid w:val="00942E5E"/>
    <w:rsid w:val="0095122B"/>
    <w:rsid w:val="00957EA5"/>
    <w:rsid w:val="00970F5E"/>
    <w:rsid w:val="00985F35"/>
    <w:rsid w:val="009871ED"/>
    <w:rsid w:val="00987EA8"/>
    <w:rsid w:val="00993F52"/>
    <w:rsid w:val="00995D89"/>
    <w:rsid w:val="00996AEC"/>
    <w:rsid w:val="009A1D5C"/>
    <w:rsid w:val="009A2CB1"/>
    <w:rsid w:val="009A4542"/>
    <w:rsid w:val="009C03F9"/>
    <w:rsid w:val="009E15BA"/>
    <w:rsid w:val="009F1566"/>
    <w:rsid w:val="009F5732"/>
    <w:rsid w:val="00A04495"/>
    <w:rsid w:val="00A21699"/>
    <w:rsid w:val="00A226CA"/>
    <w:rsid w:val="00A235A4"/>
    <w:rsid w:val="00A346C4"/>
    <w:rsid w:val="00A4673E"/>
    <w:rsid w:val="00A57794"/>
    <w:rsid w:val="00A62420"/>
    <w:rsid w:val="00A7145F"/>
    <w:rsid w:val="00A72987"/>
    <w:rsid w:val="00A92504"/>
    <w:rsid w:val="00A95699"/>
    <w:rsid w:val="00AA14CA"/>
    <w:rsid w:val="00AA26B7"/>
    <w:rsid w:val="00AA4C1B"/>
    <w:rsid w:val="00AB033E"/>
    <w:rsid w:val="00AC4743"/>
    <w:rsid w:val="00AE5C08"/>
    <w:rsid w:val="00AF6DE3"/>
    <w:rsid w:val="00AF77BE"/>
    <w:rsid w:val="00AF7DA3"/>
    <w:rsid w:val="00B147BF"/>
    <w:rsid w:val="00B21362"/>
    <w:rsid w:val="00B2499C"/>
    <w:rsid w:val="00B30B89"/>
    <w:rsid w:val="00B325CB"/>
    <w:rsid w:val="00B347AD"/>
    <w:rsid w:val="00B8757F"/>
    <w:rsid w:val="00B90027"/>
    <w:rsid w:val="00BA5867"/>
    <w:rsid w:val="00BA5AFB"/>
    <w:rsid w:val="00BA7469"/>
    <w:rsid w:val="00BA7856"/>
    <w:rsid w:val="00BA7B06"/>
    <w:rsid w:val="00BB1235"/>
    <w:rsid w:val="00BB1B5B"/>
    <w:rsid w:val="00BB2F88"/>
    <w:rsid w:val="00BB730F"/>
    <w:rsid w:val="00BC3DC3"/>
    <w:rsid w:val="00BC5BDA"/>
    <w:rsid w:val="00BD1170"/>
    <w:rsid w:val="00BE04BC"/>
    <w:rsid w:val="00BE1D07"/>
    <w:rsid w:val="00BE2CE8"/>
    <w:rsid w:val="00BF0701"/>
    <w:rsid w:val="00BF346B"/>
    <w:rsid w:val="00C0293E"/>
    <w:rsid w:val="00C06B93"/>
    <w:rsid w:val="00C12E43"/>
    <w:rsid w:val="00C13557"/>
    <w:rsid w:val="00C13A2E"/>
    <w:rsid w:val="00C14DAF"/>
    <w:rsid w:val="00C15386"/>
    <w:rsid w:val="00C23C97"/>
    <w:rsid w:val="00C263A1"/>
    <w:rsid w:val="00C3284A"/>
    <w:rsid w:val="00C419E4"/>
    <w:rsid w:val="00C52BBF"/>
    <w:rsid w:val="00C55E3C"/>
    <w:rsid w:val="00C65062"/>
    <w:rsid w:val="00C663A4"/>
    <w:rsid w:val="00C87F0B"/>
    <w:rsid w:val="00C9109C"/>
    <w:rsid w:val="00C9157C"/>
    <w:rsid w:val="00C924F7"/>
    <w:rsid w:val="00C9448B"/>
    <w:rsid w:val="00C9645B"/>
    <w:rsid w:val="00CA4D18"/>
    <w:rsid w:val="00CC22A0"/>
    <w:rsid w:val="00CD071F"/>
    <w:rsid w:val="00CD14F5"/>
    <w:rsid w:val="00CD1ADA"/>
    <w:rsid w:val="00CD36C3"/>
    <w:rsid w:val="00CD468D"/>
    <w:rsid w:val="00CF703D"/>
    <w:rsid w:val="00D056B9"/>
    <w:rsid w:val="00D05DED"/>
    <w:rsid w:val="00D10BE4"/>
    <w:rsid w:val="00D13D48"/>
    <w:rsid w:val="00D20C1F"/>
    <w:rsid w:val="00D372DD"/>
    <w:rsid w:val="00D42E7F"/>
    <w:rsid w:val="00D5268B"/>
    <w:rsid w:val="00D70C13"/>
    <w:rsid w:val="00D72BF6"/>
    <w:rsid w:val="00D7791A"/>
    <w:rsid w:val="00D81A70"/>
    <w:rsid w:val="00D8794F"/>
    <w:rsid w:val="00D91AF1"/>
    <w:rsid w:val="00D93CA3"/>
    <w:rsid w:val="00DA49CA"/>
    <w:rsid w:val="00DB346E"/>
    <w:rsid w:val="00DB74F6"/>
    <w:rsid w:val="00DC1C70"/>
    <w:rsid w:val="00DC254E"/>
    <w:rsid w:val="00DD1154"/>
    <w:rsid w:val="00DF0955"/>
    <w:rsid w:val="00DF37F9"/>
    <w:rsid w:val="00DF7D9A"/>
    <w:rsid w:val="00E01DD0"/>
    <w:rsid w:val="00E113C4"/>
    <w:rsid w:val="00E257D2"/>
    <w:rsid w:val="00E34C82"/>
    <w:rsid w:val="00E408F4"/>
    <w:rsid w:val="00E43750"/>
    <w:rsid w:val="00E44087"/>
    <w:rsid w:val="00E52E0D"/>
    <w:rsid w:val="00E53028"/>
    <w:rsid w:val="00E55333"/>
    <w:rsid w:val="00E82DD6"/>
    <w:rsid w:val="00E83EE7"/>
    <w:rsid w:val="00E96378"/>
    <w:rsid w:val="00E97FB3"/>
    <w:rsid w:val="00EA0374"/>
    <w:rsid w:val="00EA4516"/>
    <w:rsid w:val="00EB22B4"/>
    <w:rsid w:val="00EB2BCC"/>
    <w:rsid w:val="00EC3268"/>
    <w:rsid w:val="00EC69A6"/>
    <w:rsid w:val="00EC6D4B"/>
    <w:rsid w:val="00ED2523"/>
    <w:rsid w:val="00ED3466"/>
    <w:rsid w:val="00ED39EE"/>
    <w:rsid w:val="00F03300"/>
    <w:rsid w:val="00F03F52"/>
    <w:rsid w:val="00F07F5E"/>
    <w:rsid w:val="00F15AA6"/>
    <w:rsid w:val="00F20671"/>
    <w:rsid w:val="00F20B0A"/>
    <w:rsid w:val="00F26ED2"/>
    <w:rsid w:val="00F31EA3"/>
    <w:rsid w:val="00F37093"/>
    <w:rsid w:val="00F43924"/>
    <w:rsid w:val="00F4462E"/>
    <w:rsid w:val="00F50CD9"/>
    <w:rsid w:val="00F51238"/>
    <w:rsid w:val="00F51695"/>
    <w:rsid w:val="00F570DC"/>
    <w:rsid w:val="00F5720A"/>
    <w:rsid w:val="00F57768"/>
    <w:rsid w:val="00F602CC"/>
    <w:rsid w:val="00F67984"/>
    <w:rsid w:val="00F709D8"/>
    <w:rsid w:val="00F72B5C"/>
    <w:rsid w:val="00F82C95"/>
    <w:rsid w:val="00F915A9"/>
    <w:rsid w:val="00FA54B9"/>
    <w:rsid w:val="00FC6B0F"/>
    <w:rsid w:val="00FE4B49"/>
    <w:rsid w:val="00FE5D41"/>
    <w:rsid w:val="00FE6A9B"/>
    <w:rsid w:val="00FF095A"/>
    <w:rsid w:val="00FF2A90"/>
    <w:rsid w:val="00FF66EA"/>
    <w:rsid w:val="00FF68B7"/>
    <w:rsid w:val="00FF71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shapelayout>
  </w:shapeDefaults>
  <w:decimalSymbol w:val=","/>
  <w:listSeparator w:val=";"/>
  <w14:docId w14:val="2AF5EFB2"/>
  <w15:docId w15:val="{CEC77067-9D43-46C3-B5E7-8275CFFCB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42E5E"/>
  </w:style>
  <w:style w:type="paragraph" w:styleId="Titolo1">
    <w:name w:val="heading 1"/>
    <w:basedOn w:val="Normale"/>
    <w:next w:val="Normale"/>
    <w:qFormat/>
    <w:rsid w:val="00942E5E"/>
    <w:pPr>
      <w:keepNext/>
      <w:jc w:val="both"/>
      <w:outlineLvl w:val="0"/>
    </w:pPr>
    <w:rPr>
      <w:b/>
      <w:sz w:val="24"/>
    </w:rPr>
  </w:style>
  <w:style w:type="paragraph" w:styleId="Titolo2">
    <w:name w:val="heading 2"/>
    <w:basedOn w:val="Normale"/>
    <w:next w:val="Normale"/>
    <w:qFormat/>
    <w:rsid w:val="00942E5E"/>
    <w:pPr>
      <w:keepNext/>
      <w:ind w:left="360"/>
      <w:jc w:val="both"/>
      <w:outlineLvl w:val="1"/>
    </w:pPr>
    <w:rPr>
      <w:b/>
      <w:sz w:val="24"/>
    </w:rPr>
  </w:style>
  <w:style w:type="paragraph" w:styleId="Titolo3">
    <w:name w:val="heading 3"/>
    <w:basedOn w:val="Normale"/>
    <w:next w:val="Normale"/>
    <w:qFormat/>
    <w:rsid w:val="00942E5E"/>
    <w:pPr>
      <w:keepNext/>
      <w:outlineLvl w:val="2"/>
    </w:pPr>
    <w:rPr>
      <w:sz w:val="24"/>
    </w:rPr>
  </w:style>
  <w:style w:type="paragraph" w:styleId="Titolo4">
    <w:name w:val="heading 4"/>
    <w:basedOn w:val="Normale"/>
    <w:next w:val="Normale"/>
    <w:qFormat/>
    <w:rsid w:val="00942E5E"/>
    <w:pPr>
      <w:keepNext/>
      <w:outlineLvl w:val="3"/>
    </w:pPr>
    <w:rPr>
      <w:color w:val="000000"/>
      <w:sz w:val="24"/>
    </w:rPr>
  </w:style>
  <w:style w:type="paragraph" w:styleId="Titolo5">
    <w:name w:val="heading 5"/>
    <w:basedOn w:val="Normale"/>
    <w:next w:val="Normale"/>
    <w:qFormat/>
    <w:rsid w:val="00942E5E"/>
    <w:pPr>
      <w:keepNext/>
      <w:outlineLvl w:val="4"/>
    </w:pPr>
    <w:rPr>
      <w:b/>
      <w:bCs/>
      <w:u w:val="single"/>
    </w:rPr>
  </w:style>
  <w:style w:type="paragraph" w:styleId="Titolo6">
    <w:name w:val="heading 6"/>
    <w:basedOn w:val="Normale"/>
    <w:next w:val="Normale"/>
    <w:qFormat/>
    <w:rsid w:val="00942E5E"/>
    <w:pPr>
      <w:keepNext/>
      <w:ind w:left="4950"/>
      <w:outlineLvl w:val="5"/>
    </w:pPr>
    <w:rPr>
      <w:b/>
      <w:bCs/>
      <w:sz w:val="24"/>
    </w:rPr>
  </w:style>
  <w:style w:type="paragraph" w:styleId="Titolo7">
    <w:name w:val="heading 7"/>
    <w:basedOn w:val="Normale"/>
    <w:next w:val="Normale"/>
    <w:qFormat/>
    <w:rsid w:val="00942E5E"/>
    <w:pPr>
      <w:keepNext/>
      <w:outlineLvl w:val="6"/>
    </w:pPr>
    <w:rPr>
      <w:b/>
      <w:bCs/>
      <w:sz w:val="24"/>
      <w:u w:val="single"/>
    </w:rPr>
  </w:style>
  <w:style w:type="paragraph" w:styleId="Titolo8">
    <w:name w:val="heading 8"/>
    <w:basedOn w:val="Normale"/>
    <w:next w:val="Normale"/>
    <w:qFormat/>
    <w:rsid w:val="00942E5E"/>
    <w:pPr>
      <w:keepNext/>
      <w:outlineLvl w:val="7"/>
    </w:pPr>
    <w:rPr>
      <w:b/>
      <w:sz w:val="24"/>
    </w:rPr>
  </w:style>
  <w:style w:type="paragraph" w:styleId="Titolo9">
    <w:name w:val="heading 9"/>
    <w:basedOn w:val="Normale"/>
    <w:next w:val="Normale"/>
    <w:qFormat/>
    <w:rsid w:val="00942E5E"/>
    <w:pPr>
      <w:keepNext/>
      <w:jc w:val="both"/>
      <w:outlineLvl w:val="8"/>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942E5E"/>
    <w:pPr>
      <w:tabs>
        <w:tab w:val="center" w:pos="4819"/>
        <w:tab w:val="right" w:pos="9638"/>
      </w:tabs>
    </w:pPr>
  </w:style>
  <w:style w:type="character" w:styleId="Numeropagina">
    <w:name w:val="page number"/>
    <w:basedOn w:val="Carpredefinitoparagrafo"/>
    <w:semiHidden/>
    <w:rsid w:val="00942E5E"/>
  </w:style>
  <w:style w:type="paragraph" w:styleId="Intestazione">
    <w:name w:val="header"/>
    <w:basedOn w:val="Normale"/>
    <w:link w:val="IntestazioneCarattere"/>
    <w:rsid w:val="00942E5E"/>
    <w:pPr>
      <w:tabs>
        <w:tab w:val="center" w:pos="4819"/>
        <w:tab w:val="right" w:pos="9638"/>
      </w:tabs>
    </w:pPr>
  </w:style>
  <w:style w:type="character" w:styleId="Collegamentoipertestuale">
    <w:name w:val="Hyperlink"/>
    <w:basedOn w:val="Carpredefinitoparagrafo"/>
    <w:uiPriority w:val="99"/>
    <w:rsid w:val="00942E5E"/>
    <w:rPr>
      <w:color w:val="0000FF"/>
      <w:u w:val="single"/>
    </w:rPr>
  </w:style>
  <w:style w:type="paragraph" w:styleId="Rientrocorpodeltesto">
    <w:name w:val="Body Text Indent"/>
    <w:basedOn w:val="Normale"/>
    <w:semiHidden/>
    <w:rsid w:val="00942E5E"/>
    <w:pPr>
      <w:ind w:left="851" w:firstLine="1276"/>
      <w:jc w:val="both"/>
    </w:pPr>
    <w:rPr>
      <w:rFonts w:ascii="Arial" w:hAnsi="Arial"/>
      <w:szCs w:val="24"/>
    </w:rPr>
  </w:style>
  <w:style w:type="paragraph" w:styleId="Corpodeltesto2">
    <w:name w:val="Body Text 2"/>
    <w:basedOn w:val="Normale"/>
    <w:semiHidden/>
    <w:rsid w:val="00942E5E"/>
    <w:pPr>
      <w:jc w:val="both"/>
    </w:pPr>
    <w:rPr>
      <w:color w:val="000000"/>
      <w:sz w:val="24"/>
      <w:szCs w:val="24"/>
    </w:rPr>
  </w:style>
  <w:style w:type="character" w:styleId="Enfasigrassetto">
    <w:name w:val="Strong"/>
    <w:basedOn w:val="Carpredefinitoparagrafo"/>
    <w:uiPriority w:val="22"/>
    <w:qFormat/>
    <w:rsid w:val="00942E5E"/>
    <w:rPr>
      <w:b/>
    </w:rPr>
  </w:style>
  <w:style w:type="paragraph" w:styleId="Rientrocorpodeltesto2">
    <w:name w:val="Body Text Indent 2"/>
    <w:basedOn w:val="Normale"/>
    <w:semiHidden/>
    <w:rsid w:val="00942E5E"/>
    <w:pPr>
      <w:ind w:left="4956" w:firstLine="6384"/>
      <w:jc w:val="both"/>
    </w:pPr>
    <w:rPr>
      <w:color w:val="000000"/>
      <w:sz w:val="24"/>
    </w:rPr>
  </w:style>
  <w:style w:type="paragraph" w:styleId="Titolo">
    <w:name w:val="Title"/>
    <w:basedOn w:val="Normale"/>
    <w:qFormat/>
    <w:rsid w:val="00942E5E"/>
    <w:pPr>
      <w:pBdr>
        <w:top w:val="single" w:sz="4" w:space="1" w:color="auto"/>
        <w:left w:val="single" w:sz="4" w:space="4" w:color="auto"/>
        <w:bottom w:val="single" w:sz="4" w:space="1" w:color="auto"/>
        <w:right w:val="single" w:sz="4" w:space="4" w:color="auto"/>
      </w:pBdr>
      <w:jc w:val="center"/>
    </w:pPr>
    <w:rPr>
      <w:b/>
      <w:color w:val="000000"/>
      <w:sz w:val="22"/>
    </w:rPr>
  </w:style>
  <w:style w:type="paragraph" w:styleId="Corpodeltesto3">
    <w:name w:val="Body Text 3"/>
    <w:basedOn w:val="Normale"/>
    <w:semiHidden/>
    <w:rsid w:val="00942E5E"/>
    <w:pPr>
      <w:widowControl w:val="0"/>
      <w:jc w:val="both"/>
    </w:pPr>
    <w:rPr>
      <w:color w:val="000000"/>
      <w:sz w:val="22"/>
    </w:rPr>
  </w:style>
  <w:style w:type="paragraph" w:styleId="Corpotesto">
    <w:name w:val="Body Text"/>
    <w:basedOn w:val="Normale"/>
    <w:link w:val="CorpotestoCarattere"/>
    <w:semiHidden/>
    <w:rsid w:val="00942E5E"/>
    <w:pPr>
      <w:jc w:val="both"/>
    </w:pPr>
    <w:rPr>
      <w:sz w:val="24"/>
    </w:rPr>
  </w:style>
  <w:style w:type="paragraph" w:styleId="Rientrocorpodeltesto3">
    <w:name w:val="Body Text Indent 3"/>
    <w:basedOn w:val="Normale"/>
    <w:semiHidden/>
    <w:rsid w:val="00942E5E"/>
    <w:pPr>
      <w:ind w:firstLine="708"/>
      <w:jc w:val="both"/>
    </w:pPr>
    <w:rPr>
      <w:sz w:val="24"/>
    </w:rPr>
  </w:style>
  <w:style w:type="paragraph" w:styleId="Testonotaapidipagina">
    <w:name w:val="footnote text"/>
    <w:basedOn w:val="Normale"/>
    <w:link w:val="TestonotaapidipaginaCarattere"/>
    <w:uiPriority w:val="99"/>
    <w:semiHidden/>
    <w:rsid w:val="00942E5E"/>
  </w:style>
  <w:style w:type="paragraph" w:styleId="Paragrafoelenco">
    <w:name w:val="List Paragraph"/>
    <w:basedOn w:val="Normale"/>
    <w:uiPriority w:val="34"/>
    <w:qFormat/>
    <w:rsid w:val="00DF7D9A"/>
    <w:pPr>
      <w:ind w:left="720"/>
      <w:contextualSpacing/>
    </w:pPr>
  </w:style>
  <w:style w:type="paragraph" w:customStyle="1" w:styleId="Paragrafoelenco1">
    <w:name w:val="Paragrafo elenco1"/>
    <w:basedOn w:val="Normale"/>
    <w:rsid w:val="00E55333"/>
    <w:pPr>
      <w:spacing w:after="200" w:line="276" w:lineRule="auto"/>
      <w:ind w:left="720"/>
      <w:contextualSpacing/>
    </w:pPr>
    <w:rPr>
      <w:rFonts w:ascii="Calibri" w:hAnsi="Calibri"/>
      <w:sz w:val="22"/>
      <w:szCs w:val="22"/>
      <w:lang w:eastAsia="en-US"/>
    </w:rPr>
  </w:style>
  <w:style w:type="paragraph" w:customStyle="1" w:styleId="TableContents">
    <w:name w:val="Table Contents"/>
    <w:basedOn w:val="Normale"/>
    <w:rsid w:val="00355313"/>
    <w:pPr>
      <w:widowControl w:val="0"/>
      <w:suppressLineNumbers/>
      <w:suppressAutoHyphens/>
    </w:pPr>
    <w:rPr>
      <w:rFonts w:eastAsia="SimSun" w:cs="Arial"/>
      <w:kern w:val="1"/>
      <w:sz w:val="24"/>
      <w:szCs w:val="24"/>
      <w:lang w:eastAsia="hi-IN" w:bidi="hi-IN"/>
    </w:rPr>
  </w:style>
  <w:style w:type="character" w:customStyle="1" w:styleId="TestonotaapidipaginaCarattere">
    <w:name w:val="Testo nota a piè di pagina Carattere"/>
    <w:basedOn w:val="Carpredefinitoparagrafo"/>
    <w:link w:val="Testonotaapidipagina"/>
    <w:uiPriority w:val="99"/>
    <w:semiHidden/>
    <w:rsid w:val="004E2465"/>
  </w:style>
  <w:style w:type="character" w:customStyle="1" w:styleId="IntestazioneCarattere">
    <w:name w:val="Intestazione Carattere"/>
    <w:basedOn w:val="Carpredefinitoparagrafo"/>
    <w:link w:val="Intestazione"/>
    <w:rsid w:val="004E2465"/>
  </w:style>
  <w:style w:type="character" w:customStyle="1" w:styleId="PidipaginaCarattere">
    <w:name w:val="Piè di pagina Carattere"/>
    <w:basedOn w:val="Carpredefinitoparagrafo"/>
    <w:link w:val="Pidipagina"/>
    <w:uiPriority w:val="99"/>
    <w:rsid w:val="004E2465"/>
  </w:style>
  <w:style w:type="character" w:customStyle="1" w:styleId="Collegamentoipertestuale1">
    <w:name w:val="Collegamento ipertestuale1"/>
    <w:basedOn w:val="Carpredefinitoparagrafo"/>
    <w:rsid w:val="00740986"/>
    <w:rPr>
      <w:color w:val="0000FF"/>
      <w:u w:val="single"/>
    </w:rPr>
  </w:style>
  <w:style w:type="paragraph" w:styleId="Testofumetto">
    <w:name w:val="Balloon Text"/>
    <w:basedOn w:val="Normale"/>
    <w:link w:val="TestofumettoCarattere"/>
    <w:uiPriority w:val="99"/>
    <w:semiHidden/>
    <w:unhideWhenUsed/>
    <w:rsid w:val="0074098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40986"/>
    <w:rPr>
      <w:rFonts w:ascii="Tahoma" w:hAnsi="Tahoma" w:cs="Tahoma"/>
      <w:sz w:val="16"/>
      <w:szCs w:val="16"/>
    </w:rPr>
  </w:style>
  <w:style w:type="character" w:customStyle="1" w:styleId="zmsearchresult">
    <w:name w:val="zmsearchresult"/>
    <w:basedOn w:val="Carpredefinitoparagrafo"/>
    <w:rsid w:val="00675B9B"/>
  </w:style>
  <w:style w:type="character" w:customStyle="1" w:styleId="object">
    <w:name w:val="object"/>
    <w:basedOn w:val="Carpredefinitoparagrafo"/>
    <w:rsid w:val="00675B9B"/>
  </w:style>
  <w:style w:type="paragraph" w:styleId="Nessunaspaziatura">
    <w:name w:val="No Spacing"/>
    <w:uiPriority w:val="1"/>
    <w:qFormat/>
    <w:rsid w:val="00C13A2E"/>
    <w:rPr>
      <w:rFonts w:asciiTheme="minorHAnsi" w:eastAsiaTheme="minorHAnsi" w:hAnsiTheme="minorHAnsi" w:cstheme="minorBidi"/>
      <w:sz w:val="22"/>
      <w:szCs w:val="22"/>
      <w:lang w:eastAsia="en-US"/>
    </w:rPr>
  </w:style>
  <w:style w:type="paragraph" w:customStyle="1" w:styleId="Nessunaspaziatura1">
    <w:name w:val="Nessuna spaziatura1"/>
    <w:aliases w:val="Commi"/>
    <w:autoRedefine/>
    <w:uiPriority w:val="1"/>
    <w:qFormat/>
    <w:rsid w:val="004B0A46"/>
    <w:pPr>
      <w:spacing w:after="60"/>
      <w:ind w:left="1080"/>
      <w:jc w:val="both"/>
    </w:pPr>
    <w:rPr>
      <w:rFonts w:ascii="Calibri" w:eastAsia="Calibri" w:hAnsi="Calibri"/>
      <w:bCs/>
      <w:sz w:val="22"/>
      <w:szCs w:val="22"/>
      <w:lang w:eastAsia="en-US"/>
    </w:rPr>
  </w:style>
  <w:style w:type="character" w:styleId="Menzionenonrisolta">
    <w:name w:val="Unresolved Mention"/>
    <w:basedOn w:val="Carpredefinitoparagrafo"/>
    <w:uiPriority w:val="99"/>
    <w:semiHidden/>
    <w:unhideWhenUsed/>
    <w:rsid w:val="001A28E2"/>
    <w:rPr>
      <w:color w:val="605E5C"/>
      <w:shd w:val="clear" w:color="auto" w:fill="E1DFDD"/>
    </w:rPr>
  </w:style>
  <w:style w:type="character" w:customStyle="1" w:styleId="CorpotestoCarattere">
    <w:name w:val="Corpo testo Carattere"/>
    <w:basedOn w:val="Carpredefinitoparagrafo"/>
    <w:link w:val="Corpotesto"/>
    <w:semiHidden/>
    <w:rsid w:val="0074425D"/>
    <w:rPr>
      <w:sz w:val="24"/>
    </w:rPr>
  </w:style>
  <w:style w:type="paragraph" w:customStyle="1" w:styleId="Default">
    <w:name w:val="Default"/>
    <w:rsid w:val="00D05DED"/>
    <w:pPr>
      <w:autoSpaceDE w:val="0"/>
      <w:autoSpaceDN w:val="0"/>
      <w:adjustRightInd w:val="0"/>
    </w:pPr>
    <w:rPr>
      <w:rFonts w:ascii="Arial" w:eastAsiaTheme="minorHAnsi" w:hAnsi="Arial" w:cs="Arial"/>
      <w:color w:val="000000"/>
      <w:sz w:val="24"/>
      <w:szCs w:val="24"/>
      <w:lang w:eastAsia="en-US"/>
    </w:rPr>
  </w:style>
  <w:style w:type="character" w:styleId="Rimandocommento">
    <w:name w:val="annotation reference"/>
    <w:basedOn w:val="Carpredefinitoparagrafo"/>
    <w:uiPriority w:val="99"/>
    <w:semiHidden/>
    <w:unhideWhenUsed/>
    <w:rsid w:val="003F04F5"/>
    <w:rPr>
      <w:sz w:val="16"/>
      <w:szCs w:val="16"/>
    </w:rPr>
  </w:style>
  <w:style w:type="paragraph" w:styleId="Testocommento">
    <w:name w:val="annotation text"/>
    <w:basedOn w:val="Normale"/>
    <w:link w:val="TestocommentoCarattere"/>
    <w:uiPriority w:val="99"/>
    <w:semiHidden/>
    <w:unhideWhenUsed/>
    <w:rsid w:val="003F04F5"/>
  </w:style>
  <w:style w:type="character" w:customStyle="1" w:styleId="TestocommentoCarattere">
    <w:name w:val="Testo commento Carattere"/>
    <w:basedOn w:val="Carpredefinitoparagrafo"/>
    <w:link w:val="Testocommento"/>
    <w:uiPriority w:val="99"/>
    <w:semiHidden/>
    <w:rsid w:val="003F04F5"/>
  </w:style>
  <w:style w:type="paragraph" w:styleId="Soggettocommento">
    <w:name w:val="annotation subject"/>
    <w:basedOn w:val="Testocommento"/>
    <w:next w:val="Testocommento"/>
    <w:link w:val="SoggettocommentoCarattere"/>
    <w:uiPriority w:val="99"/>
    <w:semiHidden/>
    <w:unhideWhenUsed/>
    <w:rsid w:val="003F04F5"/>
    <w:rPr>
      <w:b/>
      <w:bCs/>
    </w:rPr>
  </w:style>
  <w:style w:type="character" w:customStyle="1" w:styleId="SoggettocommentoCarattere">
    <w:name w:val="Soggetto commento Carattere"/>
    <w:basedOn w:val="TestocommentoCarattere"/>
    <w:link w:val="Soggettocommento"/>
    <w:uiPriority w:val="99"/>
    <w:semiHidden/>
    <w:rsid w:val="003F04F5"/>
    <w:rPr>
      <w:b/>
      <w:bCs/>
    </w:rPr>
  </w:style>
  <w:style w:type="paragraph" w:customStyle="1" w:styleId="western">
    <w:name w:val="western"/>
    <w:basedOn w:val="Normale"/>
    <w:rsid w:val="00C9448B"/>
    <w:pPr>
      <w:spacing w:before="100" w:beforeAutospacing="1" w:after="100" w:afterAutospacing="1"/>
    </w:pPr>
    <w:rPr>
      <w:sz w:val="24"/>
      <w:szCs w:val="24"/>
    </w:rPr>
  </w:style>
  <w:style w:type="paragraph" w:customStyle="1" w:styleId="Titolo10">
    <w:name w:val="Titolo1"/>
    <w:basedOn w:val="Normale"/>
    <w:next w:val="Normale"/>
    <w:qFormat/>
    <w:rsid w:val="00F72B5C"/>
    <w:pPr>
      <w:keepNext/>
      <w:suppressAutoHyphens/>
      <w:overflowPunct w:val="0"/>
      <w:spacing w:before="240" w:after="120"/>
    </w:pPr>
    <w:rPr>
      <w:rFonts w:ascii="Arial" w:eastAsia="Microsoft YaHei" w:hAnsi="Arial" w:cs="Arial"/>
      <w:sz w:val="28"/>
      <w:szCs w:val="28"/>
      <w:lang w:val="en-US" w:eastAsia="ar-SA"/>
    </w:rPr>
  </w:style>
  <w:style w:type="paragraph" w:styleId="NormaleWeb">
    <w:name w:val="Normal (Web)"/>
    <w:basedOn w:val="Normale"/>
    <w:uiPriority w:val="99"/>
    <w:semiHidden/>
    <w:unhideWhenUsed/>
    <w:rsid w:val="00995D8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5020">
      <w:bodyDiv w:val="1"/>
      <w:marLeft w:val="0"/>
      <w:marRight w:val="0"/>
      <w:marTop w:val="0"/>
      <w:marBottom w:val="0"/>
      <w:divBdr>
        <w:top w:val="none" w:sz="0" w:space="0" w:color="auto"/>
        <w:left w:val="none" w:sz="0" w:space="0" w:color="auto"/>
        <w:bottom w:val="none" w:sz="0" w:space="0" w:color="auto"/>
        <w:right w:val="none" w:sz="0" w:space="0" w:color="auto"/>
      </w:divBdr>
    </w:div>
    <w:div w:id="76833772">
      <w:bodyDiv w:val="1"/>
      <w:marLeft w:val="0"/>
      <w:marRight w:val="0"/>
      <w:marTop w:val="0"/>
      <w:marBottom w:val="0"/>
      <w:divBdr>
        <w:top w:val="none" w:sz="0" w:space="0" w:color="auto"/>
        <w:left w:val="none" w:sz="0" w:space="0" w:color="auto"/>
        <w:bottom w:val="none" w:sz="0" w:space="0" w:color="auto"/>
        <w:right w:val="none" w:sz="0" w:space="0" w:color="auto"/>
      </w:divBdr>
      <w:divsChild>
        <w:div w:id="674192675">
          <w:marLeft w:val="0"/>
          <w:marRight w:val="0"/>
          <w:marTop w:val="0"/>
          <w:marBottom w:val="0"/>
          <w:divBdr>
            <w:top w:val="none" w:sz="0" w:space="0" w:color="auto"/>
            <w:left w:val="none" w:sz="0" w:space="0" w:color="auto"/>
            <w:bottom w:val="none" w:sz="0" w:space="0" w:color="auto"/>
            <w:right w:val="none" w:sz="0" w:space="0" w:color="auto"/>
          </w:divBdr>
        </w:div>
      </w:divsChild>
    </w:div>
    <w:div w:id="283081530">
      <w:bodyDiv w:val="1"/>
      <w:marLeft w:val="0"/>
      <w:marRight w:val="0"/>
      <w:marTop w:val="0"/>
      <w:marBottom w:val="0"/>
      <w:divBdr>
        <w:top w:val="none" w:sz="0" w:space="0" w:color="auto"/>
        <w:left w:val="none" w:sz="0" w:space="0" w:color="auto"/>
        <w:bottom w:val="none" w:sz="0" w:space="0" w:color="auto"/>
        <w:right w:val="none" w:sz="0" w:space="0" w:color="auto"/>
      </w:divBdr>
    </w:div>
    <w:div w:id="375198794">
      <w:bodyDiv w:val="1"/>
      <w:marLeft w:val="0"/>
      <w:marRight w:val="0"/>
      <w:marTop w:val="0"/>
      <w:marBottom w:val="0"/>
      <w:divBdr>
        <w:top w:val="none" w:sz="0" w:space="0" w:color="auto"/>
        <w:left w:val="none" w:sz="0" w:space="0" w:color="auto"/>
        <w:bottom w:val="none" w:sz="0" w:space="0" w:color="auto"/>
        <w:right w:val="none" w:sz="0" w:space="0" w:color="auto"/>
      </w:divBdr>
    </w:div>
    <w:div w:id="446193167">
      <w:bodyDiv w:val="1"/>
      <w:marLeft w:val="0"/>
      <w:marRight w:val="0"/>
      <w:marTop w:val="0"/>
      <w:marBottom w:val="0"/>
      <w:divBdr>
        <w:top w:val="none" w:sz="0" w:space="0" w:color="auto"/>
        <w:left w:val="none" w:sz="0" w:space="0" w:color="auto"/>
        <w:bottom w:val="none" w:sz="0" w:space="0" w:color="auto"/>
        <w:right w:val="none" w:sz="0" w:space="0" w:color="auto"/>
      </w:divBdr>
    </w:div>
    <w:div w:id="594018661">
      <w:bodyDiv w:val="1"/>
      <w:marLeft w:val="0"/>
      <w:marRight w:val="0"/>
      <w:marTop w:val="0"/>
      <w:marBottom w:val="0"/>
      <w:divBdr>
        <w:top w:val="none" w:sz="0" w:space="0" w:color="auto"/>
        <w:left w:val="none" w:sz="0" w:space="0" w:color="auto"/>
        <w:bottom w:val="none" w:sz="0" w:space="0" w:color="auto"/>
        <w:right w:val="none" w:sz="0" w:space="0" w:color="auto"/>
      </w:divBdr>
    </w:div>
    <w:div w:id="606960096">
      <w:bodyDiv w:val="1"/>
      <w:marLeft w:val="0"/>
      <w:marRight w:val="0"/>
      <w:marTop w:val="0"/>
      <w:marBottom w:val="0"/>
      <w:divBdr>
        <w:top w:val="none" w:sz="0" w:space="0" w:color="auto"/>
        <w:left w:val="none" w:sz="0" w:space="0" w:color="auto"/>
        <w:bottom w:val="none" w:sz="0" w:space="0" w:color="auto"/>
        <w:right w:val="none" w:sz="0" w:space="0" w:color="auto"/>
      </w:divBdr>
    </w:div>
    <w:div w:id="666131457">
      <w:bodyDiv w:val="1"/>
      <w:marLeft w:val="0"/>
      <w:marRight w:val="0"/>
      <w:marTop w:val="0"/>
      <w:marBottom w:val="0"/>
      <w:divBdr>
        <w:top w:val="none" w:sz="0" w:space="0" w:color="auto"/>
        <w:left w:val="none" w:sz="0" w:space="0" w:color="auto"/>
        <w:bottom w:val="none" w:sz="0" w:space="0" w:color="auto"/>
        <w:right w:val="none" w:sz="0" w:space="0" w:color="auto"/>
      </w:divBdr>
      <w:divsChild>
        <w:div w:id="1313679586">
          <w:marLeft w:val="0"/>
          <w:marRight w:val="0"/>
          <w:marTop w:val="0"/>
          <w:marBottom w:val="0"/>
          <w:divBdr>
            <w:top w:val="none" w:sz="0" w:space="0" w:color="auto"/>
            <w:left w:val="none" w:sz="0" w:space="0" w:color="auto"/>
            <w:bottom w:val="none" w:sz="0" w:space="0" w:color="auto"/>
            <w:right w:val="none" w:sz="0" w:space="0" w:color="auto"/>
          </w:divBdr>
        </w:div>
        <w:div w:id="1985813056">
          <w:marLeft w:val="0"/>
          <w:marRight w:val="0"/>
          <w:marTop w:val="0"/>
          <w:marBottom w:val="0"/>
          <w:divBdr>
            <w:top w:val="none" w:sz="0" w:space="0" w:color="auto"/>
            <w:left w:val="none" w:sz="0" w:space="0" w:color="auto"/>
            <w:bottom w:val="none" w:sz="0" w:space="0" w:color="auto"/>
            <w:right w:val="none" w:sz="0" w:space="0" w:color="auto"/>
          </w:divBdr>
        </w:div>
      </w:divsChild>
    </w:div>
    <w:div w:id="672076159">
      <w:bodyDiv w:val="1"/>
      <w:marLeft w:val="0"/>
      <w:marRight w:val="0"/>
      <w:marTop w:val="0"/>
      <w:marBottom w:val="0"/>
      <w:divBdr>
        <w:top w:val="none" w:sz="0" w:space="0" w:color="auto"/>
        <w:left w:val="none" w:sz="0" w:space="0" w:color="auto"/>
        <w:bottom w:val="none" w:sz="0" w:space="0" w:color="auto"/>
        <w:right w:val="none" w:sz="0" w:space="0" w:color="auto"/>
      </w:divBdr>
    </w:div>
    <w:div w:id="1341589125">
      <w:bodyDiv w:val="1"/>
      <w:marLeft w:val="0"/>
      <w:marRight w:val="0"/>
      <w:marTop w:val="0"/>
      <w:marBottom w:val="0"/>
      <w:divBdr>
        <w:top w:val="none" w:sz="0" w:space="0" w:color="auto"/>
        <w:left w:val="none" w:sz="0" w:space="0" w:color="auto"/>
        <w:bottom w:val="none" w:sz="0" w:space="0" w:color="auto"/>
        <w:right w:val="none" w:sz="0" w:space="0" w:color="auto"/>
      </w:divBdr>
    </w:div>
    <w:div w:id="1615861566">
      <w:bodyDiv w:val="1"/>
      <w:marLeft w:val="0"/>
      <w:marRight w:val="0"/>
      <w:marTop w:val="0"/>
      <w:marBottom w:val="0"/>
      <w:divBdr>
        <w:top w:val="none" w:sz="0" w:space="0" w:color="auto"/>
        <w:left w:val="none" w:sz="0" w:space="0" w:color="auto"/>
        <w:bottom w:val="none" w:sz="0" w:space="0" w:color="auto"/>
        <w:right w:val="none" w:sz="0" w:space="0" w:color="auto"/>
      </w:divBdr>
    </w:div>
    <w:div w:id="1911620749">
      <w:bodyDiv w:val="1"/>
      <w:marLeft w:val="0"/>
      <w:marRight w:val="0"/>
      <w:marTop w:val="0"/>
      <w:marBottom w:val="0"/>
      <w:divBdr>
        <w:top w:val="none" w:sz="0" w:space="0" w:color="auto"/>
        <w:left w:val="none" w:sz="0" w:space="0" w:color="auto"/>
        <w:bottom w:val="none" w:sz="0" w:space="0" w:color="auto"/>
        <w:right w:val="none" w:sz="0" w:space="0" w:color="auto"/>
      </w:divBdr>
    </w:div>
    <w:div w:id="201132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ia.it." TargetMode="External"/><Relationship Id="rId13" Type="http://schemas.openxmlformats.org/officeDocument/2006/relationships/hyperlink" Target="mailto:n.anelli@comune.pioltello.mi.it" TargetMode="External"/><Relationship Id="rId18" Type="http://schemas.openxmlformats.org/officeDocument/2006/relationships/hyperlink" Target="mailto:protocollo@pec.comune.cassinadepecchi.mi.it"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consulenza@entionline.it" TargetMode="External"/><Relationship Id="rId7" Type="http://schemas.openxmlformats.org/officeDocument/2006/relationships/endnotes" Target="endnotes.xml"/><Relationship Id="rId12" Type="http://schemas.openxmlformats.org/officeDocument/2006/relationships/hyperlink" Target="http://www.ariaspa.it/" TargetMode="External"/><Relationship Id="rId17" Type="http://schemas.openxmlformats.org/officeDocument/2006/relationships/hyperlink" Target="mailto:protocollo@cert.comune.pioltello.mi.it"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comune.vimodrone@pec.regione.lombardia.it" TargetMode="External"/><Relationship Id="rId20" Type="http://schemas.openxmlformats.org/officeDocument/2006/relationships/hyperlink" Target="mailto:protocollo@pec.comune.cambiago.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gregorini@comune.vimodrone.milano.it-sito"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protocollo@comune.vimodrone.milano.it"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mailto:comune.vimodrone@pec.regione.lombardia.it" TargetMode="External"/><Relationship Id="rId19" Type="http://schemas.openxmlformats.org/officeDocument/2006/relationships/hyperlink" Target="mailto:comune.rodano@pec.regione.lombardia.it" TargetMode="External"/><Relationship Id="rId4" Type="http://schemas.openxmlformats.org/officeDocument/2006/relationships/settings" Target="settings.xml"/><Relationship Id="rId9" Type="http://schemas.openxmlformats.org/officeDocument/2006/relationships/hyperlink" Target="mailto:supporto@acquistipa@ariaspa.it" TargetMode="External"/><Relationship Id="rId14" Type="http://schemas.openxmlformats.org/officeDocument/2006/relationships/hyperlink" Target="http://www.arca.regione.lombardia.it" TargetMode="External"/><Relationship Id="rId22" Type="http://schemas.openxmlformats.org/officeDocument/2006/relationships/hyperlink" Target="mailto:responsabileprotezionedati@legalmail.it"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7" Type="http://schemas.openxmlformats.org/officeDocument/2006/relationships/image" Target="media/image6.pn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5.png"/><Relationship Id="rId5" Type="http://schemas.openxmlformats.org/officeDocument/2006/relationships/image" Target="media/image4.jpeg"/><Relationship Id="rId4" Type="http://schemas.openxmlformats.org/officeDocument/2006/relationships/image" Target="APPALTI%20UTILI/2023/dstabile/AppData/Documents%20and%20Settings/ecologia/Impostazioni%20locali/Temporary%20Internet%20Files/Content.IE5/R12LVN67/Stemma%20Comune%20-%20colorato.jp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carta%20intestata%20contratti.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B3F2CB-F219-4242-9A6E-60C673E32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contratti.dot</Template>
  <TotalTime>139</TotalTime>
  <Pages>20</Pages>
  <Words>6635</Words>
  <Characters>40541</Characters>
  <Application>Microsoft Office Word</Application>
  <DocSecurity>0</DocSecurity>
  <Lines>337</Lines>
  <Paragraphs>94</Paragraphs>
  <ScaleCrop>false</ScaleCrop>
  <HeadingPairs>
    <vt:vector size="2" baseType="variant">
      <vt:variant>
        <vt:lpstr>Titolo</vt:lpstr>
      </vt:variant>
      <vt:variant>
        <vt:i4>1</vt:i4>
      </vt:variant>
    </vt:vector>
  </HeadingPairs>
  <TitlesOfParts>
    <vt:vector size="1" baseType="lpstr">
      <vt:lpstr>Vimodrone,</vt:lpstr>
    </vt:vector>
  </TitlesOfParts>
  <Company>cdv</Company>
  <LinksUpToDate>false</LinksUpToDate>
  <CharactersWithSpaces>47082</CharactersWithSpaces>
  <SharedDoc>false</SharedDoc>
  <HLinks>
    <vt:vector size="18" baseType="variant">
      <vt:variant>
        <vt:i4>6815822</vt:i4>
      </vt:variant>
      <vt:variant>
        <vt:i4>6</vt:i4>
      </vt:variant>
      <vt:variant>
        <vt:i4>0</vt:i4>
      </vt:variant>
      <vt:variant>
        <vt:i4>5</vt:i4>
      </vt:variant>
      <vt:variant>
        <vt:lpwstr>mailto:lavoripubblici@comune.vimodrone.milano.it</vt:lpwstr>
      </vt:variant>
      <vt:variant>
        <vt:lpwstr/>
      </vt:variant>
      <vt:variant>
        <vt:i4>1310764</vt:i4>
      </vt:variant>
      <vt:variant>
        <vt:i4>3</vt:i4>
      </vt:variant>
      <vt:variant>
        <vt:i4>0</vt:i4>
      </vt:variant>
      <vt:variant>
        <vt:i4>5</vt:i4>
      </vt:variant>
      <vt:variant>
        <vt:lpwstr>mailto:urbanistica@comune.vimodrone.milano.it</vt:lpwstr>
      </vt:variant>
      <vt:variant>
        <vt:lpwstr/>
      </vt:variant>
      <vt:variant>
        <vt:i4>7209048</vt:i4>
      </vt:variant>
      <vt:variant>
        <vt:i4>0</vt:i4>
      </vt:variant>
      <vt:variant>
        <vt:i4>0</vt:i4>
      </vt:variant>
      <vt:variant>
        <vt:i4>5</vt:i4>
      </vt:variant>
      <vt:variant>
        <vt:lpwstr>mailto:protocollo@comune.vimodrone.milano.it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Vimodrone,</dc:title>
  <dc:creator>comune</dc:creator>
  <cp:lastModifiedBy>CED Vimodrone</cp:lastModifiedBy>
  <cp:revision>21</cp:revision>
  <cp:lastPrinted>2023-05-30T12:32:00Z</cp:lastPrinted>
  <dcterms:created xsi:type="dcterms:W3CDTF">2023-11-17T18:03:00Z</dcterms:created>
  <dcterms:modified xsi:type="dcterms:W3CDTF">2023-11-20T10:34:00Z</dcterms:modified>
</cp:coreProperties>
</file>